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DF03" w14:textId="77777777" w:rsidR="00457FC0" w:rsidRDefault="00457FC0" w:rsidP="00457FC0">
      <w:pPr>
        <w:pStyle w:val="BodyText"/>
        <w:rPr>
          <w:rFonts w:ascii="Times New Roman"/>
        </w:rPr>
      </w:pPr>
    </w:p>
    <w:p w14:paraId="16DC4B5C" w14:textId="77777777" w:rsidR="00457FC0" w:rsidRDefault="00457FC0" w:rsidP="00457FC0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7E02B065" wp14:editId="4836091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0" name="Picture 5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3D706" w14:textId="77777777" w:rsidR="00457FC0" w:rsidRDefault="00457FC0" w:rsidP="00457FC0">
      <w:pPr>
        <w:pStyle w:val="BodyText"/>
        <w:ind w:left="4133"/>
        <w:rPr>
          <w:rFonts w:ascii="Times New Roman"/>
        </w:rPr>
      </w:pPr>
    </w:p>
    <w:p w14:paraId="719CC968" w14:textId="77777777" w:rsidR="00457FC0" w:rsidRDefault="00457FC0" w:rsidP="00457FC0">
      <w:pPr>
        <w:pStyle w:val="BodyText"/>
        <w:ind w:left="4133"/>
        <w:rPr>
          <w:rFonts w:ascii="Times New Roman"/>
        </w:rPr>
      </w:pPr>
    </w:p>
    <w:p w14:paraId="26E79EE2" w14:textId="77777777" w:rsidR="00457FC0" w:rsidRDefault="00457FC0" w:rsidP="00457FC0">
      <w:pPr>
        <w:pStyle w:val="BodyText"/>
        <w:ind w:left="4133"/>
        <w:rPr>
          <w:rFonts w:ascii="Times New Roman"/>
        </w:rPr>
      </w:pPr>
    </w:p>
    <w:p w14:paraId="1EC70092" w14:textId="77777777" w:rsidR="00457FC0" w:rsidRDefault="00457FC0" w:rsidP="00457FC0">
      <w:pPr>
        <w:pStyle w:val="BodyText"/>
        <w:ind w:left="4133"/>
        <w:rPr>
          <w:rFonts w:ascii="Times New Roman"/>
        </w:rPr>
      </w:pPr>
    </w:p>
    <w:p w14:paraId="536DAAEB" w14:textId="77777777" w:rsidR="00457FC0" w:rsidRDefault="00457FC0" w:rsidP="00457FC0">
      <w:pPr>
        <w:pStyle w:val="BodyText"/>
        <w:ind w:left="4133"/>
        <w:rPr>
          <w:rFonts w:ascii="Times New Roman"/>
        </w:rPr>
      </w:pPr>
    </w:p>
    <w:p w14:paraId="3142D6F5" w14:textId="77777777" w:rsidR="00457FC0" w:rsidRDefault="00457FC0" w:rsidP="00457FC0">
      <w:pPr>
        <w:pStyle w:val="BodyText"/>
        <w:ind w:left="4133"/>
        <w:rPr>
          <w:rFonts w:ascii="Times New Roman"/>
        </w:rPr>
      </w:pPr>
    </w:p>
    <w:p w14:paraId="6C3D49D2" w14:textId="77777777" w:rsidR="00457FC0" w:rsidRDefault="00457FC0" w:rsidP="00457FC0">
      <w:pPr>
        <w:pStyle w:val="BodyText"/>
        <w:rPr>
          <w:rFonts w:ascii="Times New Roman"/>
        </w:rPr>
      </w:pPr>
    </w:p>
    <w:p w14:paraId="0645EECF" w14:textId="77777777" w:rsidR="00457FC0" w:rsidRDefault="00457FC0" w:rsidP="00457FC0">
      <w:pPr>
        <w:pStyle w:val="BodyText"/>
        <w:rPr>
          <w:rFonts w:ascii="Times New Roman"/>
        </w:rPr>
      </w:pPr>
    </w:p>
    <w:p w14:paraId="43E735DE" w14:textId="77777777" w:rsidR="00457FC0" w:rsidRDefault="00457FC0" w:rsidP="00457FC0">
      <w:pPr>
        <w:pStyle w:val="BodyText"/>
        <w:rPr>
          <w:rFonts w:ascii="Times New Roman"/>
        </w:rPr>
      </w:pPr>
    </w:p>
    <w:p w14:paraId="180A681B" w14:textId="77777777" w:rsidR="00457FC0" w:rsidRDefault="00457FC0" w:rsidP="00457FC0">
      <w:pPr>
        <w:pStyle w:val="BodyText"/>
        <w:rPr>
          <w:rFonts w:ascii="Times New Roman"/>
        </w:rPr>
      </w:pPr>
    </w:p>
    <w:p w14:paraId="6248A135" w14:textId="77777777" w:rsidR="00457FC0" w:rsidRDefault="00457FC0" w:rsidP="00457FC0">
      <w:pPr>
        <w:pStyle w:val="BodyText"/>
        <w:spacing w:before="9"/>
        <w:rPr>
          <w:rFonts w:ascii="Times New Roman"/>
          <w:sz w:val="24"/>
        </w:rPr>
      </w:pPr>
    </w:p>
    <w:p w14:paraId="175D6073" w14:textId="77777777" w:rsidR="00457FC0" w:rsidRPr="00F4595F" w:rsidRDefault="00457FC0" w:rsidP="00457FC0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449C85B" w14:textId="77777777" w:rsidR="00457FC0" w:rsidRDefault="00457FC0" w:rsidP="00457FC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984E2F" w14:textId="77777777" w:rsidR="00457FC0" w:rsidRDefault="00457FC0" w:rsidP="00457FC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FC361E" w14:textId="77777777" w:rsidR="00457FC0" w:rsidRDefault="00457FC0" w:rsidP="00457FC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B4FCF4" w14:textId="77777777" w:rsidR="00457FC0" w:rsidRDefault="00457FC0" w:rsidP="00457FC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7B43B6" w14:textId="77777777" w:rsidR="00457FC0" w:rsidRPr="00457FC0" w:rsidRDefault="00457FC0" w:rsidP="00457FC0">
      <w:pPr>
        <w:ind w:right="75"/>
        <w:jc w:val="center"/>
        <w:rPr>
          <w:rFonts w:ascii="Arial"/>
          <w:b/>
          <w:sz w:val="40"/>
          <w:szCs w:val="40"/>
        </w:rPr>
      </w:pPr>
      <w:r w:rsidRPr="00457FC0">
        <w:rPr>
          <w:rFonts w:ascii="Arial"/>
          <w:b/>
          <w:sz w:val="40"/>
          <w:szCs w:val="40"/>
        </w:rPr>
        <w:t>PENGEMBANGAN</w:t>
      </w:r>
      <w:r w:rsidRPr="00457FC0">
        <w:rPr>
          <w:rFonts w:ascii="Arial"/>
          <w:b/>
          <w:spacing w:val="1"/>
          <w:sz w:val="40"/>
          <w:szCs w:val="40"/>
        </w:rPr>
        <w:t xml:space="preserve"> </w:t>
      </w:r>
      <w:r w:rsidRPr="00457FC0">
        <w:rPr>
          <w:rFonts w:ascii="Arial"/>
          <w:b/>
          <w:sz w:val="40"/>
          <w:szCs w:val="40"/>
        </w:rPr>
        <w:t>RENCANA</w:t>
      </w:r>
      <w:r w:rsidRPr="00457FC0">
        <w:rPr>
          <w:rFonts w:ascii="Arial"/>
          <w:b/>
          <w:spacing w:val="-9"/>
          <w:sz w:val="40"/>
          <w:szCs w:val="40"/>
        </w:rPr>
        <w:t xml:space="preserve"> </w:t>
      </w:r>
      <w:r w:rsidRPr="00457FC0">
        <w:rPr>
          <w:rFonts w:ascii="Arial"/>
          <w:b/>
          <w:sz w:val="40"/>
          <w:szCs w:val="40"/>
        </w:rPr>
        <w:t>PERKULIAHAN</w:t>
      </w:r>
      <w:r w:rsidRPr="00457FC0">
        <w:rPr>
          <w:rFonts w:ascii="Arial"/>
          <w:b/>
          <w:spacing w:val="-3"/>
          <w:sz w:val="40"/>
          <w:szCs w:val="40"/>
        </w:rPr>
        <w:t xml:space="preserve"> </w:t>
      </w:r>
      <w:r w:rsidRPr="00457FC0">
        <w:rPr>
          <w:rFonts w:ascii="Arial"/>
          <w:b/>
          <w:sz w:val="40"/>
          <w:szCs w:val="40"/>
        </w:rPr>
        <w:t>SEMESTER</w:t>
      </w:r>
      <w:r w:rsidRPr="00457FC0">
        <w:rPr>
          <w:rFonts w:ascii="Arial"/>
          <w:b/>
          <w:spacing w:val="-3"/>
          <w:sz w:val="40"/>
          <w:szCs w:val="40"/>
        </w:rPr>
        <w:t xml:space="preserve"> </w:t>
      </w:r>
      <w:r w:rsidRPr="00457FC0">
        <w:rPr>
          <w:rFonts w:ascii="Arial"/>
          <w:b/>
          <w:sz w:val="40"/>
          <w:szCs w:val="40"/>
        </w:rPr>
        <w:t>(RPS)</w:t>
      </w:r>
    </w:p>
    <w:p w14:paraId="4A0195FE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39E40784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7C012F69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5484D4E4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06E81183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0FF48A89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3373693C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6D98F6DD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204374D9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56E66659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5FF1430A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45A5C740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03D9BC51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531A2FA3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2EA2739B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2939D0A9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2A06A495" w14:textId="77777777" w:rsidR="00457FC0" w:rsidRDefault="00457FC0" w:rsidP="00457FC0">
      <w:pPr>
        <w:pStyle w:val="BodyText"/>
        <w:jc w:val="center"/>
        <w:rPr>
          <w:rFonts w:ascii="Arial"/>
          <w:b/>
          <w:sz w:val="34"/>
        </w:rPr>
      </w:pPr>
    </w:p>
    <w:p w14:paraId="5BE4C304" w14:textId="77777777" w:rsidR="00457FC0" w:rsidRDefault="00457FC0" w:rsidP="00457FC0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21A56F4" w14:textId="77777777" w:rsidR="00457FC0" w:rsidRDefault="00457FC0" w:rsidP="00457FC0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786BB0F" w14:textId="77777777" w:rsidR="00457FC0" w:rsidRPr="00F4595F" w:rsidRDefault="00457FC0" w:rsidP="00457FC0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6C3285D" w14:textId="77777777" w:rsidR="00457FC0" w:rsidRPr="00F4595F" w:rsidRDefault="00457FC0" w:rsidP="00457FC0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7F01948" w14:textId="77777777" w:rsidR="00457FC0" w:rsidRPr="0040001E" w:rsidRDefault="00457FC0" w:rsidP="00457FC0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1069A0D" w14:textId="77777777" w:rsidR="00457FC0" w:rsidRDefault="00457FC0" w:rsidP="00457FC0">
      <w:pPr>
        <w:spacing w:line="247" w:lineRule="auto"/>
        <w:jc w:val="center"/>
        <w:rPr>
          <w:rFonts w:ascii="Calibri"/>
          <w:sz w:val="31"/>
        </w:rPr>
        <w:sectPr w:rsidR="00457FC0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550B5B9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54583B3E" w14:textId="77777777" w:rsidR="00457FC0" w:rsidRDefault="00457FC0" w:rsidP="00457FC0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5C071DCE" wp14:editId="180F440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1" name="Picture 5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5ACD6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21247C7D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0FC88CB9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1BCB495C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60CA1215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43248A4B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6BDA30D7" w14:textId="77777777" w:rsidR="00457FC0" w:rsidRDefault="00457FC0" w:rsidP="00457FC0">
      <w:pPr>
        <w:pStyle w:val="BodyText"/>
        <w:ind w:left="4133"/>
        <w:rPr>
          <w:rFonts w:ascii="Calibri"/>
        </w:rPr>
      </w:pPr>
    </w:p>
    <w:p w14:paraId="2C90A0E4" w14:textId="77777777" w:rsidR="00457FC0" w:rsidRPr="00F4595F" w:rsidRDefault="00457FC0" w:rsidP="00457FC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677E439" w14:textId="77777777" w:rsidR="00457FC0" w:rsidRDefault="00457FC0" w:rsidP="00457FC0">
      <w:pPr>
        <w:ind w:right="-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PENGEMBANGAN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RENCANA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SEMESTER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(RPS)</w:t>
      </w:r>
    </w:p>
    <w:p w14:paraId="5F183911" w14:textId="77777777" w:rsidR="00457FC0" w:rsidRDefault="00457FC0" w:rsidP="00457FC0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F5236AA" w14:textId="77777777" w:rsidR="00457FC0" w:rsidRDefault="00457FC0" w:rsidP="00457FC0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007EA67" w14:textId="77777777" w:rsidR="00457FC0" w:rsidRDefault="00457FC0" w:rsidP="00457FC0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457FC0" w14:paraId="2B916820" w14:textId="77777777" w:rsidTr="00C44DB8">
        <w:trPr>
          <w:trHeight w:val="303"/>
        </w:trPr>
        <w:tc>
          <w:tcPr>
            <w:tcW w:w="2655" w:type="dxa"/>
          </w:tcPr>
          <w:p w14:paraId="5AB858AB" w14:textId="77777777" w:rsidR="00457FC0" w:rsidRDefault="00457FC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D2E7D7F" w14:textId="77777777" w:rsidR="00457FC0" w:rsidRDefault="00457FC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457FC0" w14:paraId="399AE15C" w14:textId="77777777" w:rsidTr="00C44DB8">
        <w:trPr>
          <w:trHeight w:val="304"/>
        </w:trPr>
        <w:tc>
          <w:tcPr>
            <w:tcW w:w="2655" w:type="dxa"/>
          </w:tcPr>
          <w:p w14:paraId="04545830" w14:textId="77777777" w:rsidR="00457FC0" w:rsidRDefault="00457FC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2C7E4A2" w14:textId="77777777" w:rsidR="00457FC0" w:rsidRDefault="00457FC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457FC0" w14:paraId="2C5876BF" w14:textId="77777777" w:rsidTr="00C44DB8">
        <w:trPr>
          <w:trHeight w:val="303"/>
        </w:trPr>
        <w:tc>
          <w:tcPr>
            <w:tcW w:w="2655" w:type="dxa"/>
          </w:tcPr>
          <w:p w14:paraId="05C45D58" w14:textId="77777777" w:rsidR="00457FC0" w:rsidRDefault="00457FC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93DA10E" w14:textId="77777777" w:rsidR="00457FC0" w:rsidRPr="00FB3191" w:rsidRDefault="00457FC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457FC0" w14:paraId="54C0A4F8" w14:textId="77777777" w:rsidTr="00C44DB8">
        <w:trPr>
          <w:trHeight w:val="1987"/>
        </w:trPr>
        <w:tc>
          <w:tcPr>
            <w:tcW w:w="2655" w:type="dxa"/>
          </w:tcPr>
          <w:p w14:paraId="58D03D00" w14:textId="77777777" w:rsidR="00457FC0" w:rsidRDefault="00457FC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1CB07783" wp14:editId="38E5A95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2" name="Picture 52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7C10B02" w14:textId="77777777" w:rsidR="00457FC0" w:rsidRDefault="00457FC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5D9D6243" wp14:editId="79CF9C5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3D015AE" w14:textId="77777777" w:rsidR="00457FC0" w:rsidRDefault="00457FC0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0DC98C3" w14:textId="77777777" w:rsidR="00457FC0" w:rsidRDefault="00457FC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9DD67E6" w14:textId="77777777" w:rsidR="00457FC0" w:rsidRDefault="00457FC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DE7D486" w14:textId="77777777" w:rsidR="00457FC0" w:rsidRDefault="00457FC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1D0D6B8" w14:textId="77777777" w:rsidR="00457FC0" w:rsidRDefault="00457FC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3CA39F8" w14:textId="77777777" w:rsidR="00457FC0" w:rsidRPr="00990C61" w:rsidRDefault="00457FC0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201EB2DE" w14:textId="77777777" w:rsidR="00457FC0" w:rsidRDefault="00457FC0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457FC0" w14:paraId="277F7703" w14:textId="77777777" w:rsidTr="00C44DB8">
        <w:trPr>
          <w:trHeight w:val="2070"/>
        </w:trPr>
        <w:tc>
          <w:tcPr>
            <w:tcW w:w="2655" w:type="dxa"/>
          </w:tcPr>
          <w:p w14:paraId="7D85B261" w14:textId="77777777" w:rsidR="00457FC0" w:rsidRDefault="00457FC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D192FD9" w14:textId="77777777" w:rsidR="00457FC0" w:rsidRDefault="00457FC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A4D4E02" w14:textId="77777777" w:rsidR="00457FC0" w:rsidRPr="00E518BE" w:rsidRDefault="00457FC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B662B8" w14:textId="77777777" w:rsidR="00457FC0" w:rsidRPr="00E518BE" w:rsidRDefault="00457FC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9F5E4F7" w14:textId="77777777" w:rsidR="00457FC0" w:rsidRPr="00E518BE" w:rsidRDefault="00457FC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95DB371" w14:textId="77777777" w:rsidR="00457FC0" w:rsidRPr="00E518BE" w:rsidRDefault="00457FC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AB9DC7B" w14:textId="77777777" w:rsidR="00457FC0" w:rsidRPr="00E518BE" w:rsidRDefault="00457FC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74C19D9" w14:textId="77777777" w:rsidR="00457FC0" w:rsidRPr="00E518BE" w:rsidRDefault="00457FC0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D887864" w14:textId="77777777" w:rsidR="00457FC0" w:rsidRDefault="00457FC0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457FC0" w14:paraId="5A941551" w14:textId="77777777" w:rsidTr="00C44DB8">
        <w:trPr>
          <w:trHeight w:val="79"/>
        </w:trPr>
        <w:tc>
          <w:tcPr>
            <w:tcW w:w="2655" w:type="dxa"/>
          </w:tcPr>
          <w:p w14:paraId="60056A1B" w14:textId="77777777" w:rsidR="00457FC0" w:rsidRDefault="00457FC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2CAEE844" wp14:editId="4D11470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53" name="Picture 5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AC47A9B" w14:textId="77777777" w:rsidR="00457FC0" w:rsidRPr="00FB3191" w:rsidRDefault="00457FC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2ADDC416" wp14:editId="18B847D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54" name="Picture 54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EA05C41" w14:textId="77777777" w:rsidR="00457FC0" w:rsidRPr="00E518BE" w:rsidRDefault="00457FC0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900228D" w14:textId="77777777" w:rsidR="00457FC0" w:rsidRPr="00E518BE" w:rsidRDefault="00457FC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3A354B" w14:textId="77777777" w:rsidR="00457FC0" w:rsidRPr="00E518BE" w:rsidRDefault="00457FC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51B4F52" w14:textId="77777777" w:rsidR="00457FC0" w:rsidRPr="00E518BE" w:rsidRDefault="00457FC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3BEC4CB" w14:textId="77777777" w:rsidR="00457FC0" w:rsidRPr="00E518BE" w:rsidRDefault="00457FC0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8908EF0" w14:textId="77777777" w:rsidR="00457FC0" w:rsidRPr="007239BC" w:rsidRDefault="00457FC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CC87C4F" w14:textId="77777777" w:rsidR="00457FC0" w:rsidRPr="007239BC" w:rsidRDefault="00457FC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255A47C" w14:textId="77777777" w:rsidR="00457FC0" w:rsidRPr="007239BC" w:rsidRDefault="00457FC0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D435336" w14:textId="77777777" w:rsidR="000330D2" w:rsidRDefault="000330D2">
      <w:pPr>
        <w:spacing w:line="270" w:lineRule="atLeast"/>
        <w:rPr>
          <w:rFonts w:ascii="Times New Roman"/>
          <w:sz w:val="24"/>
        </w:rPr>
        <w:sectPr w:rsidR="000330D2">
          <w:pgSz w:w="12240" w:h="15840"/>
          <w:pgMar w:top="1460" w:right="820" w:bottom="280" w:left="1680" w:header="720" w:footer="720" w:gutter="0"/>
          <w:cols w:space="720"/>
        </w:sectPr>
      </w:pPr>
    </w:p>
    <w:p w14:paraId="5ADC1B14" w14:textId="77777777" w:rsidR="000330D2" w:rsidRDefault="00000000">
      <w:pPr>
        <w:spacing w:before="75"/>
        <w:ind w:left="2926" w:right="3785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OPERASI BAKU</w:t>
      </w:r>
    </w:p>
    <w:p w14:paraId="4907ADA6" w14:textId="77777777" w:rsidR="000330D2" w:rsidRDefault="00000000">
      <w:pPr>
        <w:ind w:left="177" w:right="104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PENGEMBANGAN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RENCANA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SEMESTER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(RPS)</w:t>
      </w:r>
    </w:p>
    <w:p w14:paraId="469D9BE9" w14:textId="77777777" w:rsidR="000330D2" w:rsidRDefault="000330D2">
      <w:pPr>
        <w:pStyle w:val="BodyText"/>
        <w:spacing w:before="10"/>
        <w:rPr>
          <w:rFonts w:ascii="Arial"/>
          <w:b/>
          <w:sz w:val="43"/>
        </w:rPr>
      </w:pPr>
    </w:p>
    <w:p w14:paraId="277314FC" w14:textId="77777777" w:rsidR="000330D2" w:rsidRDefault="00000000">
      <w:pPr>
        <w:pStyle w:val="Heading2"/>
        <w:numPr>
          <w:ilvl w:val="0"/>
          <w:numId w:val="1"/>
        </w:numPr>
        <w:tabs>
          <w:tab w:val="left" w:pos="405"/>
        </w:tabs>
        <w:spacing w:before="1"/>
      </w:pPr>
      <w:r>
        <w:t>Dasar</w:t>
      </w:r>
      <w:r>
        <w:rPr>
          <w:spacing w:val="-2"/>
        </w:rPr>
        <w:t xml:space="preserve"> </w:t>
      </w:r>
      <w:r>
        <w:t>Kegiatan</w:t>
      </w:r>
    </w:p>
    <w:p w14:paraId="04F8CB23" w14:textId="77777777" w:rsidR="000330D2" w:rsidRDefault="000330D2">
      <w:pPr>
        <w:pStyle w:val="BodyText"/>
        <w:spacing w:before="2"/>
        <w:rPr>
          <w:rFonts w:ascii="Arial"/>
          <w:b/>
          <w:sz w:val="22"/>
        </w:rPr>
      </w:pPr>
    </w:p>
    <w:p w14:paraId="5795AB0C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478" w:hanging="360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23CFC114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1157" w:hanging="360"/>
        <w:rPr>
          <w:sz w:val="20"/>
        </w:rPr>
      </w:pPr>
      <w:r>
        <w:rPr>
          <w:sz w:val="20"/>
        </w:rPr>
        <w:t>Undang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Guru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Dosen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4586);</w:t>
      </w:r>
    </w:p>
    <w:p w14:paraId="742EEE4F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04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477948E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389" w:hanging="360"/>
        <w:rPr>
          <w:sz w:val="20"/>
        </w:rPr>
      </w:pPr>
      <w:r>
        <w:rPr>
          <w:sz w:val="20"/>
        </w:rPr>
        <w:t>Peraturan Pemerintah Republik Indonesia Nomor 37 Tahun 2009 tentang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76,</w:t>
      </w:r>
      <w:r>
        <w:rPr>
          <w:spacing w:val="-4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12EFB299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134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96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Pelayanan</w:t>
      </w:r>
      <w:r>
        <w:rPr>
          <w:spacing w:val="1"/>
          <w:sz w:val="20"/>
        </w:rPr>
        <w:t xml:space="preserve"> </w:t>
      </w:r>
      <w:r>
        <w:rPr>
          <w:sz w:val="20"/>
        </w:rPr>
        <w:t>Publik;</w:t>
      </w:r>
    </w:p>
    <w:p w14:paraId="10A34CC9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013" w:hanging="360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6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6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4496);</w:t>
      </w:r>
    </w:p>
    <w:p w14:paraId="63C56D25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589" w:hanging="360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2014 Nomor 16,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27F91223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631" w:hanging="360"/>
        <w:rPr>
          <w:sz w:val="20"/>
        </w:rPr>
      </w:pPr>
      <w:r>
        <w:rPr>
          <w:sz w:val="20"/>
        </w:rPr>
        <w:t>Peraturan Presiden Republik Indonesia Nomor 8 Tahun 2012 Tentang Kerangka</w:t>
      </w:r>
      <w:r>
        <w:rPr>
          <w:spacing w:val="1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24);</w:t>
      </w:r>
    </w:p>
    <w:p w14:paraId="19399F8F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423" w:hanging="360"/>
        <w:rPr>
          <w:sz w:val="20"/>
        </w:rPr>
      </w:pPr>
      <w:r>
        <w:rPr>
          <w:sz w:val="20"/>
        </w:rPr>
        <w:t>Peraturan Menteri Pendidikan Nasional Republik Indonesia Nomor 53 Tahun 2008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Pedoman</w:t>
      </w:r>
      <w:r>
        <w:rPr>
          <w:spacing w:val="-5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5"/>
          <w:sz w:val="20"/>
        </w:rPr>
        <w:t xml:space="preserve"> </w:t>
      </w:r>
      <w:r>
        <w:rPr>
          <w:sz w:val="20"/>
        </w:rPr>
        <w:t>Pelayanan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-5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-3"/>
          <w:sz w:val="20"/>
        </w:rPr>
        <w:t xml:space="preserve"> </w:t>
      </w:r>
      <w:r>
        <w:rPr>
          <w:sz w:val="20"/>
        </w:rPr>
        <w:t>Umum;</w:t>
      </w:r>
    </w:p>
    <w:p w14:paraId="52AAF86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9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040978B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9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A69D042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288" w:hanging="360"/>
        <w:rPr>
          <w:sz w:val="20"/>
        </w:rPr>
      </w:pPr>
      <w:r>
        <w:rPr>
          <w:sz w:val="20"/>
        </w:rPr>
        <w:t>Peraturan Menteri Pendidikan dan Kebudayaan Republik Indonesia Nomor 73 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Penerapan</w:t>
      </w:r>
      <w:r>
        <w:rPr>
          <w:spacing w:val="-3"/>
          <w:sz w:val="20"/>
        </w:rPr>
        <w:t xml:space="preserve"> </w:t>
      </w:r>
      <w:r>
        <w:rPr>
          <w:sz w:val="20"/>
        </w:rPr>
        <w:t>Kerangka</w:t>
      </w:r>
      <w:r>
        <w:rPr>
          <w:spacing w:val="-6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6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Bidang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 2013</w:t>
      </w:r>
      <w:r>
        <w:rPr>
          <w:spacing w:val="-1"/>
          <w:sz w:val="20"/>
        </w:rPr>
        <w:t xml:space="preserve"> </w:t>
      </w:r>
      <w:r>
        <w:rPr>
          <w:sz w:val="20"/>
        </w:rPr>
        <w:t>Nomor 831);</w:t>
      </w:r>
    </w:p>
    <w:p w14:paraId="48677FD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25" w:hanging="360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45A14648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125" w:hanging="360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571221C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46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6DA7BA05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03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4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56983804" w14:textId="77777777" w:rsidR="000330D2" w:rsidRDefault="000330D2">
      <w:pPr>
        <w:rPr>
          <w:sz w:val="20"/>
        </w:rPr>
        <w:sectPr w:rsidR="000330D2">
          <w:pgSz w:w="12240" w:h="15840"/>
          <w:pgMar w:top="1360" w:right="820" w:bottom="280" w:left="1680" w:header="720" w:footer="720" w:gutter="0"/>
          <w:cols w:space="720"/>
        </w:sectPr>
      </w:pPr>
    </w:p>
    <w:p w14:paraId="28A9E85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77"/>
        <w:ind w:right="1127" w:hanging="360"/>
        <w:rPr>
          <w:sz w:val="20"/>
        </w:rPr>
      </w:pPr>
      <w:r>
        <w:rPr>
          <w:sz w:val="20"/>
        </w:rPr>
        <w:lastRenderedPageBreak/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7"/>
          <w:sz w:val="20"/>
        </w:rPr>
        <w:t xml:space="preserve"> </w:t>
      </w:r>
      <w:r>
        <w:rPr>
          <w:sz w:val="20"/>
        </w:rPr>
        <w:t>232/U/2000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Kurikulum Pendidikan Tinggi dan Penilaian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mahasiswa;</w:t>
      </w:r>
    </w:p>
    <w:p w14:paraId="19441BBE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122" w:hanging="360"/>
        <w:rPr>
          <w:sz w:val="20"/>
        </w:rPr>
      </w:pPr>
      <w:r>
        <w:rPr>
          <w:sz w:val="20"/>
        </w:rPr>
        <w:t>Keputusan</w:t>
      </w:r>
      <w:r>
        <w:rPr>
          <w:spacing w:val="-5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045/U/2002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</w:t>
      </w:r>
      <w:r>
        <w:rPr>
          <w:spacing w:val="4"/>
          <w:sz w:val="20"/>
        </w:rPr>
        <w:t xml:space="preserve"> </w:t>
      </w:r>
      <w:r>
        <w:rPr>
          <w:sz w:val="20"/>
        </w:rPr>
        <w:t>Inti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64E90756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99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5ACB5ABD" w14:textId="77777777" w:rsidR="000330D2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659" w:hanging="360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4664DF19" w14:textId="77777777" w:rsidR="000330D2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line="256" w:lineRule="auto"/>
        <w:ind w:right="147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</w:t>
      </w:r>
      <w:r>
        <w:t>.</w:t>
      </w:r>
    </w:p>
    <w:p w14:paraId="26CFA524" w14:textId="77777777" w:rsidR="000330D2" w:rsidRDefault="000330D2">
      <w:pPr>
        <w:pStyle w:val="BodyText"/>
        <w:rPr>
          <w:sz w:val="24"/>
        </w:rPr>
      </w:pPr>
    </w:p>
    <w:p w14:paraId="06FF0E81" w14:textId="77777777" w:rsidR="000330D2" w:rsidRDefault="00000000">
      <w:pPr>
        <w:pStyle w:val="Heading2"/>
        <w:numPr>
          <w:ilvl w:val="0"/>
          <w:numId w:val="1"/>
        </w:numPr>
        <w:tabs>
          <w:tab w:val="left" w:pos="402"/>
        </w:tabs>
        <w:spacing w:before="155"/>
        <w:ind w:left="401" w:hanging="282"/>
      </w:pPr>
      <w:r>
        <w:t>Tujuan</w:t>
      </w:r>
    </w:p>
    <w:p w14:paraId="01DC15BA" w14:textId="77777777" w:rsidR="000330D2" w:rsidRDefault="000330D2">
      <w:pPr>
        <w:pStyle w:val="BodyText"/>
        <w:spacing w:before="3"/>
        <w:rPr>
          <w:rFonts w:ascii="Arial"/>
          <w:b/>
          <w:sz w:val="22"/>
        </w:rPr>
      </w:pPr>
    </w:p>
    <w:p w14:paraId="733A3026" w14:textId="77777777" w:rsidR="000330D2" w:rsidRDefault="00000000">
      <w:pPr>
        <w:ind w:left="480" w:right="454"/>
      </w:pPr>
      <w:r>
        <w:t>Sebagai</w:t>
      </w:r>
      <w:r>
        <w:rPr>
          <w:spacing w:val="-3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alur</w:t>
      </w:r>
      <w:r>
        <w:rPr>
          <w:spacing w:val="-4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mengembangkan</w:t>
      </w:r>
      <w:r>
        <w:rPr>
          <w:spacing w:val="-5"/>
        </w:rPr>
        <w:t xml:space="preserve"> </w:t>
      </w:r>
      <w:r>
        <w:t>rencana</w:t>
      </w:r>
      <w:r>
        <w:rPr>
          <w:spacing w:val="-4"/>
        </w:rPr>
        <w:t xml:space="preserve"> </w:t>
      </w:r>
      <w:r>
        <w:t>perkuliahan</w:t>
      </w:r>
      <w:r>
        <w:rPr>
          <w:spacing w:val="-3"/>
        </w:rPr>
        <w:t xml:space="preserve"> </w:t>
      </w:r>
      <w:r>
        <w:t>semester</w:t>
      </w:r>
      <w:r>
        <w:rPr>
          <w:spacing w:val="-58"/>
        </w:rPr>
        <w:t xml:space="preserve"> </w:t>
      </w:r>
      <w:r>
        <w:t>(RPS).</w:t>
      </w:r>
    </w:p>
    <w:p w14:paraId="1A5608C3" w14:textId="77777777" w:rsidR="000330D2" w:rsidRDefault="000330D2">
      <w:pPr>
        <w:pStyle w:val="BodyText"/>
        <w:spacing w:before="8"/>
        <w:rPr>
          <w:sz w:val="21"/>
        </w:rPr>
      </w:pPr>
    </w:p>
    <w:p w14:paraId="719ADB0E" w14:textId="77777777" w:rsidR="000330D2" w:rsidRDefault="00000000">
      <w:pPr>
        <w:pStyle w:val="Heading2"/>
        <w:numPr>
          <w:ilvl w:val="0"/>
          <w:numId w:val="1"/>
        </w:numPr>
        <w:tabs>
          <w:tab w:val="left" w:pos="402"/>
        </w:tabs>
        <w:ind w:left="401" w:hanging="282"/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5CD2AD75" w14:textId="77777777" w:rsidR="000330D2" w:rsidRDefault="000330D2">
      <w:pPr>
        <w:pStyle w:val="BodyText"/>
        <w:spacing w:before="5" w:after="1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6"/>
        <w:gridCol w:w="1260"/>
        <w:gridCol w:w="1080"/>
        <w:gridCol w:w="1080"/>
        <w:gridCol w:w="1759"/>
      </w:tblGrid>
      <w:tr w:rsidR="000330D2" w14:paraId="6671CC05" w14:textId="77777777">
        <w:trPr>
          <w:trHeight w:val="268"/>
        </w:trPr>
        <w:tc>
          <w:tcPr>
            <w:tcW w:w="389" w:type="dxa"/>
            <w:vMerge w:val="restart"/>
          </w:tcPr>
          <w:p w14:paraId="195547A2" w14:textId="77777777" w:rsidR="000330D2" w:rsidRDefault="00000000">
            <w:pPr>
              <w:pStyle w:val="TableParagraph"/>
              <w:spacing w:before="167"/>
              <w:ind w:left="5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6" w:type="dxa"/>
            <w:vMerge w:val="restart"/>
          </w:tcPr>
          <w:p w14:paraId="77A9DB6E" w14:textId="77777777" w:rsidR="000330D2" w:rsidRDefault="00000000">
            <w:pPr>
              <w:pStyle w:val="TableParagraph"/>
              <w:spacing w:before="167"/>
              <w:ind w:left="1556" w:right="14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340" w:type="dxa"/>
            <w:gridSpan w:val="2"/>
          </w:tcPr>
          <w:p w14:paraId="4A53F309" w14:textId="77777777" w:rsidR="000330D2" w:rsidRDefault="00000000">
            <w:pPr>
              <w:pStyle w:val="TableParagraph"/>
              <w:spacing w:line="224" w:lineRule="exact"/>
              <w:ind w:left="6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vMerge w:val="restart"/>
          </w:tcPr>
          <w:p w14:paraId="119F85A7" w14:textId="77777777" w:rsidR="000330D2" w:rsidRDefault="00000000">
            <w:pPr>
              <w:pStyle w:val="TableParagraph"/>
              <w:spacing w:before="167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59" w:type="dxa"/>
            <w:vMerge w:val="restart"/>
          </w:tcPr>
          <w:p w14:paraId="2FD701EE" w14:textId="77777777" w:rsidR="000330D2" w:rsidRDefault="00000000">
            <w:pPr>
              <w:pStyle w:val="TableParagraph"/>
              <w:spacing w:before="167"/>
              <w:ind w:left="54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330D2" w14:paraId="0A30FF75" w14:textId="77777777">
        <w:trPr>
          <w:trHeight w:val="297"/>
        </w:trPr>
        <w:tc>
          <w:tcPr>
            <w:tcW w:w="389" w:type="dxa"/>
            <w:vMerge/>
            <w:tcBorders>
              <w:top w:val="nil"/>
            </w:tcBorders>
          </w:tcPr>
          <w:p w14:paraId="36ACBD60" w14:textId="77777777" w:rsidR="000330D2" w:rsidRDefault="000330D2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14:paraId="1BE9D263" w14:textId="77777777" w:rsidR="000330D2" w:rsidRDefault="0003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438D084" w14:textId="77777777" w:rsidR="000330D2" w:rsidRDefault="00000000">
            <w:pPr>
              <w:pStyle w:val="TableParagraph"/>
              <w:spacing w:before="28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0" w:type="dxa"/>
          </w:tcPr>
          <w:p w14:paraId="42A44CC4" w14:textId="77777777" w:rsidR="000330D2" w:rsidRDefault="00000000">
            <w:pPr>
              <w:pStyle w:val="TableParagraph"/>
              <w:spacing w:before="28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421DBF0" w14:textId="77777777" w:rsidR="000330D2" w:rsidRDefault="000330D2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11FF4CC6" w14:textId="77777777" w:rsidR="000330D2" w:rsidRDefault="000330D2">
            <w:pPr>
              <w:rPr>
                <w:sz w:val="2"/>
                <w:szCs w:val="2"/>
              </w:rPr>
            </w:pPr>
          </w:p>
        </w:tc>
      </w:tr>
      <w:tr w:rsidR="000330D2" w14:paraId="7ED85EC8" w14:textId="77777777">
        <w:trPr>
          <w:trHeight w:val="659"/>
        </w:trPr>
        <w:tc>
          <w:tcPr>
            <w:tcW w:w="389" w:type="dxa"/>
          </w:tcPr>
          <w:p w14:paraId="14C4CF79" w14:textId="77777777" w:rsidR="000330D2" w:rsidRDefault="00000000">
            <w:pPr>
              <w:pStyle w:val="TableParagraph"/>
              <w:spacing w:line="227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6" w:type="dxa"/>
          </w:tcPr>
          <w:p w14:paraId="5D580FA0" w14:textId="77777777" w:rsidR="000330D2" w:rsidRDefault="00000000">
            <w:pPr>
              <w:pStyle w:val="TableParagraph"/>
              <w:ind w:left="61" w:right="47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refleksi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implementasi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PBM.</w:t>
            </w:r>
          </w:p>
        </w:tc>
        <w:tc>
          <w:tcPr>
            <w:tcW w:w="1260" w:type="dxa"/>
          </w:tcPr>
          <w:p w14:paraId="165C4F95" w14:textId="77777777" w:rsidR="000330D2" w:rsidRDefault="00000000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1080" w:type="dxa"/>
          </w:tcPr>
          <w:p w14:paraId="6E65D487" w14:textId="77777777" w:rsidR="000330D2" w:rsidRDefault="000330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397313C" w14:textId="77777777" w:rsidR="000330D2" w:rsidRDefault="00000000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6A489DBE" w14:textId="77777777" w:rsidR="000330D2" w:rsidRDefault="00000000">
            <w:pPr>
              <w:pStyle w:val="TableParagraph"/>
              <w:ind w:left="52" w:right="452" w:hanging="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Hasil </w:t>
            </w:r>
            <w:r>
              <w:rPr>
                <w:sz w:val="20"/>
              </w:rPr>
              <w:t>evaluasi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PBM</w:t>
            </w:r>
          </w:p>
        </w:tc>
      </w:tr>
      <w:tr w:rsidR="000330D2" w14:paraId="7F98EE54" w14:textId="77777777">
        <w:trPr>
          <w:trHeight w:val="688"/>
        </w:trPr>
        <w:tc>
          <w:tcPr>
            <w:tcW w:w="389" w:type="dxa"/>
          </w:tcPr>
          <w:p w14:paraId="4DB919EA" w14:textId="77777777" w:rsidR="000330D2" w:rsidRDefault="00000000">
            <w:pPr>
              <w:pStyle w:val="TableParagraph"/>
              <w:spacing w:line="227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6" w:type="dxa"/>
          </w:tcPr>
          <w:p w14:paraId="5123F834" w14:textId="77777777" w:rsidR="000330D2" w:rsidRDefault="00000000">
            <w:pPr>
              <w:pStyle w:val="TableParagraph"/>
              <w:ind w:left="61" w:right="404"/>
              <w:rPr>
                <w:sz w:val="20"/>
              </w:rPr>
            </w:pPr>
            <w:r>
              <w:rPr>
                <w:sz w:val="20"/>
              </w:rPr>
              <w:t>Melaporkan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refleksi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jurusan.</w:t>
            </w:r>
          </w:p>
        </w:tc>
        <w:tc>
          <w:tcPr>
            <w:tcW w:w="1260" w:type="dxa"/>
          </w:tcPr>
          <w:p w14:paraId="6BF5C6B1" w14:textId="77777777" w:rsidR="000330D2" w:rsidRDefault="00000000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1080" w:type="dxa"/>
          </w:tcPr>
          <w:p w14:paraId="4ED47268" w14:textId="77777777" w:rsidR="000330D2" w:rsidRDefault="00000000">
            <w:pPr>
              <w:pStyle w:val="TableParagraph"/>
              <w:ind w:left="62" w:right="339" w:hanging="1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4735CE3B" w14:textId="77777777" w:rsidR="000330D2" w:rsidRDefault="00000000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76358E17" w14:textId="77777777" w:rsidR="000330D2" w:rsidRDefault="00000000">
            <w:pPr>
              <w:pStyle w:val="TableParagraph"/>
              <w:ind w:left="52" w:right="471" w:hanging="1"/>
              <w:rPr>
                <w:sz w:val="20"/>
              </w:rPr>
            </w:pPr>
            <w:r>
              <w:rPr>
                <w:sz w:val="20"/>
              </w:rPr>
              <w:t>Hasil 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evaluasi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PBM</w:t>
            </w:r>
          </w:p>
        </w:tc>
      </w:tr>
      <w:tr w:rsidR="000330D2" w14:paraId="5DAEB11D" w14:textId="77777777">
        <w:trPr>
          <w:trHeight w:val="460"/>
        </w:trPr>
        <w:tc>
          <w:tcPr>
            <w:tcW w:w="389" w:type="dxa"/>
          </w:tcPr>
          <w:p w14:paraId="28FC14F6" w14:textId="77777777" w:rsidR="000330D2" w:rsidRDefault="00000000">
            <w:pPr>
              <w:pStyle w:val="TableParagraph"/>
              <w:spacing w:line="227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6" w:type="dxa"/>
          </w:tcPr>
          <w:p w14:paraId="69BCF25D" w14:textId="77777777" w:rsidR="000330D2" w:rsidRDefault="00000000">
            <w:pPr>
              <w:pStyle w:val="TableParagraph"/>
              <w:spacing w:line="230" w:lineRule="exact"/>
              <w:ind w:left="61" w:right="47"/>
              <w:rPr>
                <w:sz w:val="20"/>
              </w:rPr>
            </w:pPr>
            <w:r>
              <w:rPr>
                <w:sz w:val="20"/>
              </w:rPr>
              <w:t>Mengevaluasi hasil refleksi seluruh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RPS.</w:t>
            </w:r>
          </w:p>
        </w:tc>
        <w:tc>
          <w:tcPr>
            <w:tcW w:w="1260" w:type="dxa"/>
          </w:tcPr>
          <w:p w14:paraId="10AAC130" w14:textId="77777777" w:rsidR="000330D2" w:rsidRDefault="00000000">
            <w:pPr>
              <w:pStyle w:val="TableParagraph"/>
              <w:spacing w:line="230" w:lineRule="exact"/>
              <w:ind w:left="62" w:right="519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jurusan</w:t>
            </w:r>
          </w:p>
        </w:tc>
        <w:tc>
          <w:tcPr>
            <w:tcW w:w="1080" w:type="dxa"/>
          </w:tcPr>
          <w:p w14:paraId="01C21B65" w14:textId="77777777" w:rsidR="000330D2" w:rsidRDefault="00000000">
            <w:pPr>
              <w:pStyle w:val="TableParagraph"/>
              <w:spacing w:line="227" w:lineRule="exact"/>
              <w:ind w:left="43" w:right="56"/>
              <w:jc w:val="center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1080" w:type="dxa"/>
          </w:tcPr>
          <w:p w14:paraId="0EA193B6" w14:textId="77777777" w:rsidR="000330D2" w:rsidRDefault="00000000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67AC726D" w14:textId="77777777" w:rsidR="000330D2" w:rsidRDefault="000330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330D2" w14:paraId="39FB8709" w14:textId="77777777">
        <w:trPr>
          <w:trHeight w:val="690"/>
        </w:trPr>
        <w:tc>
          <w:tcPr>
            <w:tcW w:w="389" w:type="dxa"/>
          </w:tcPr>
          <w:p w14:paraId="11CD867F" w14:textId="77777777" w:rsidR="000330D2" w:rsidRDefault="00000000">
            <w:pPr>
              <w:pStyle w:val="TableParagraph"/>
              <w:spacing w:line="227" w:lineRule="exact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6" w:type="dxa"/>
          </w:tcPr>
          <w:p w14:paraId="14AD6B44" w14:textId="77777777" w:rsidR="000330D2" w:rsidRDefault="00000000"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Merevisi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evaluasi.</w:t>
            </w:r>
          </w:p>
        </w:tc>
        <w:tc>
          <w:tcPr>
            <w:tcW w:w="1260" w:type="dxa"/>
          </w:tcPr>
          <w:p w14:paraId="5BF8BADC" w14:textId="77777777" w:rsidR="000330D2" w:rsidRDefault="00000000"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</w:p>
        </w:tc>
        <w:tc>
          <w:tcPr>
            <w:tcW w:w="1080" w:type="dxa"/>
          </w:tcPr>
          <w:p w14:paraId="70257BBC" w14:textId="77777777" w:rsidR="000330D2" w:rsidRDefault="000330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08D820" w14:textId="77777777" w:rsidR="000330D2" w:rsidRDefault="00000000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13583525" w14:textId="77777777" w:rsidR="000330D2" w:rsidRDefault="0000000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</w:p>
        </w:tc>
      </w:tr>
    </w:tbl>
    <w:p w14:paraId="01783FC3" w14:textId="77777777" w:rsidR="000330D2" w:rsidRDefault="000330D2">
      <w:pPr>
        <w:spacing w:line="227" w:lineRule="exact"/>
        <w:rPr>
          <w:sz w:val="20"/>
        </w:rPr>
        <w:sectPr w:rsidR="000330D2">
          <w:pgSz w:w="12240" w:h="15840"/>
          <w:pgMar w:top="1360" w:right="820" w:bottom="280" w:left="1680" w:header="720" w:footer="720" w:gutter="0"/>
          <w:cols w:space="720"/>
        </w:sectPr>
      </w:pPr>
    </w:p>
    <w:p w14:paraId="7D32C6FF" w14:textId="77777777" w:rsidR="000330D2" w:rsidRDefault="00000000">
      <w:pPr>
        <w:pStyle w:val="ListParagraph"/>
        <w:numPr>
          <w:ilvl w:val="0"/>
          <w:numId w:val="1"/>
        </w:numPr>
        <w:tabs>
          <w:tab w:val="left" w:pos="402"/>
        </w:tabs>
        <w:spacing w:before="187"/>
        <w:ind w:left="401" w:hanging="282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20091675" w14:textId="77777777" w:rsidR="000330D2" w:rsidRDefault="000330D2">
      <w:pPr>
        <w:pStyle w:val="BodyText"/>
        <w:rPr>
          <w:rFonts w:ascii="Arial"/>
          <w:b/>
        </w:rPr>
      </w:pPr>
    </w:p>
    <w:p w14:paraId="17AF4239" w14:textId="77777777" w:rsidR="000330D2" w:rsidRDefault="000330D2">
      <w:pPr>
        <w:pStyle w:val="BodyText"/>
        <w:spacing w:before="3"/>
        <w:rPr>
          <w:rFonts w:ascii="Arial"/>
          <w:b/>
          <w:sz w:val="22"/>
        </w:rPr>
      </w:pPr>
    </w:p>
    <w:p w14:paraId="398C55A1" w14:textId="77777777" w:rsidR="000330D2" w:rsidRDefault="00000000">
      <w:pPr>
        <w:pStyle w:val="Heading2"/>
        <w:ind w:left="2560" w:firstLine="0"/>
      </w:pPr>
      <w:r>
        <w:t>BAGAN</w:t>
      </w:r>
      <w:r>
        <w:rPr>
          <w:spacing w:val="-3"/>
        </w:rPr>
        <w:t xml:space="preserve"> </w:t>
      </w:r>
      <w:r>
        <w:t>POB</w:t>
      </w:r>
      <w:r>
        <w:rPr>
          <w:spacing w:val="-2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RPS</w:t>
      </w:r>
    </w:p>
    <w:p w14:paraId="57BDE1EB" w14:textId="77777777" w:rsidR="000330D2" w:rsidRDefault="00D56A62">
      <w:pPr>
        <w:pStyle w:val="BodyText"/>
        <w:spacing w:before="10"/>
        <w:rPr>
          <w:rFonts w:ascii="Arial"/>
          <w:b/>
          <w:sz w:val="15"/>
        </w:rPr>
      </w:pPr>
      <w:r>
        <w:pict w14:anchorId="730406CC">
          <v:group id="_x0000_s1059" alt="" style="position:absolute;margin-left:191.9pt;margin-top:11.15pt;width:228.15pt;height:33.2pt;z-index:-15728128;mso-wrap-distance-left:0;mso-wrap-distance-right:0;mso-position-horizontal-relative:page" coordorigin="3838,223" coordsize="4563,664">
            <v:shape id="_x0000_s1060" alt="" style="position:absolute;left:3866;top:254;width:2271;height:632" coordorigin="3866,255" coordsize="2271,632" path="m6137,255r-2271,l3866,257r,626l3866,885r,2l3874,887r,-2l6134,885r,-628l6134,885r3,l6137,257r,-2xe" fillcolor="#cdcdcd" stroked="f">
              <v:fill opacity="32511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alt="" style="position:absolute;left:3840;top:225;width:2297;height:662">
              <v:imagedata r:id="rId11" o:title=""/>
            </v:shape>
            <v:rect id="_x0000_s1062" alt="" style="position:absolute;left:3840;top:225;width:2264;height:632" filled="f" strokecolor="#3f3f3f" strokeweight=".24pt"/>
            <v:shape id="_x0000_s1063" alt="" style="position:absolute;left:6160;top:254;width:2240;height:632" coordorigin="6161,255" coordsize="2240,632" path="m8400,255r-2239,l6161,257r,626l6161,885r,2l6166,887r,-2l8395,885r3,l8400,885r,-628l8400,256r,-1xe" fillcolor="#cdcdcd" stroked="f">
              <v:fill opacity="32511f"/>
              <v:path arrowok="t"/>
            </v:shape>
            <v:shape id="_x0000_s1064" type="#_x0000_t75" alt="" style="position:absolute;left:6134;top:225;width:2266;height:662">
              <v:imagedata r:id="rId12" o:title=""/>
            </v:shape>
            <v:rect id="_x0000_s1065" alt="" style="position:absolute;left:6134;top:225;width:2235;height:632" filled="f" strokecolor="#3f3f3f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alt="" style="position:absolute;left:6121;top:227;width:2246;height:627;mso-wrap-style:square;v-text-anchor:top" filled="f" stroked="f">
              <v:textbox inset="0,0,0,0">
                <w:txbxContent>
                  <w:p w14:paraId="5E330B2B" w14:textId="77777777" w:rsidR="000330D2" w:rsidRDefault="00000000">
                    <w:pPr>
                      <w:spacing w:before="65" w:line="235" w:lineRule="auto"/>
                      <w:ind w:left="735" w:hanging="42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KETUA/SEKRETARIS</w:t>
                    </w:r>
                    <w:r>
                      <w:rPr>
                        <w:rFonts w:ascii="Calibri"/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JURUSAN</w:t>
                    </w:r>
                  </w:p>
                </w:txbxContent>
              </v:textbox>
            </v:shape>
            <v:shape id="_x0000_s1067" type="#_x0000_t202" alt="" style="position:absolute;left:3842;top:227;width:2274;height:627;mso-wrap-style:square;v-text-anchor:top" filled="f" stroked="f">
              <v:textbox inset="0,0,0,0">
                <w:txbxContent>
                  <w:p w14:paraId="2D6629A3" w14:textId="77777777" w:rsidR="000330D2" w:rsidRDefault="00000000">
                    <w:pPr>
                      <w:spacing w:before="65" w:line="235" w:lineRule="auto"/>
                      <w:ind w:left="465" w:right="354" w:hanging="11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TENAGA PENDIDIK</w:t>
                    </w:r>
                    <w:r>
                      <w:rPr>
                        <w:rFonts w:ascii="Calibri"/>
                        <w:b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PENGAMPU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MK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04F8455">
          <v:group id="_x0000_s1026" alt="" style="position:absolute;margin-left:205.3pt;margin-top:62.1pt;width:202pt;height:208.7pt;z-index:-15727616;mso-wrap-distance-left:0;mso-wrap-distance-right:0;mso-position-horizontal-relative:page" coordorigin="4106,1242" coordsize="4040,4174">
            <v:shape id="_x0000_s1027" alt="" style="position:absolute;left:4123;top:2067;width:1743;height:1188" coordorigin="4123,2067" coordsize="1743,1188" path="m5866,2067r-1743,l4123,2071r,1180l4123,3253r,2l4128,3255r,-2l5861,3253r2,l5866,3253r,-1182l5866,2070r,-3xe" fillcolor="#cdcdcd" stroked="f">
              <v:fill opacity="32511f"/>
              <v:path arrowok="t"/>
            </v:shape>
            <v:shape id="_x0000_s1028" type="#_x0000_t75" alt="" style="position:absolute;left:4108;top:2039;width:1757;height:1216">
              <v:imagedata r:id="rId13" o:title=""/>
            </v:shape>
            <v:rect id="_x0000_s1029" alt="" style="position:absolute;left:4108;top:2039;width:1726;height:1200" filled="f" strokecolor="#3f3f3f" strokeweight=".24pt"/>
            <v:shape id="_x0000_s1030" type="#_x0000_t75" alt="" style="position:absolute;left:4120;top:1244;width:1733;height:437">
              <v:imagedata r:id="rId14" o:title=""/>
            </v:shape>
            <v:shape id="_x0000_s1031" alt="" style="position:absolute;left:4120;top:1244;width:1700;height:406" coordorigin="4121,1245" coordsize="1700,406" path="m4320,1650r1303,l5623,1645r77,-15l5762,1587r42,-63l5820,1446r-16,-77l5762,1305r-62,-42l5623,1247r,-2l4320,1245r,2l4242,1263r-63,42l4136,1369r-15,77l4136,1524r43,63l4242,1630r78,15l4320,1650xe" filled="f" strokecolor="#3f3f3f" strokeweight=".24pt">
              <v:path arrowok="t"/>
            </v:shape>
            <v:line id="_x0000_s1032" alt="" style="position:absolute" from="4966,1650" to="4966,1933" strokecolor="#3f3f3f" strokeweight=".96pt"/>
            <v:shape id="_x0000_s1033" alt="" style="position:absolute;left:4900;top:1899;width:142;height:140" coordorigin="4901,1900" coordsize="142,140" path="m4966,2039r-60,-134l4901,1900r34,12l4971,1916r36,-4l5042,1900r-2,5l4966,2039xe" fillcolor="#3f3f3f" stroked="f">
              <v:path arrowok="t"/>
            </v:shape>
            <v:line id="_x0000_s1034" alt="" style="position:absolute" from="5834,2639" to="6283,2639" strokecolor="#3f3f3f" strokeweight=".96pt"/>
            <v:shape id="_x0000_s1035" alt="" style="position:absolute;left:6417;top:2067;width:1729;height:1188" coordorigin="6418,2067" coordsize="1729,1188" path="m8146,2067r-1728,l6418,2071r,1180l6418,3253r,2l6422,3255r,-2l8141,3253r2,l8146,3253r,-1182l8146,2070r,-3xe" fillcolor="#cdcdcd" stroked="f">
              <v:fill opacity="32511f"/>
              <v:path arrowok="t"/>
            </v:shape>
            <v:shape id="_x0000_s1036" type="#_x0000_t75" alt="" style="position:absolute;left:6388;top:2039;width:1757;height:1216">
              <v:imagedata r:id="rId15" o:title=""/>
            </v:shape>
            <v:rect id="_x0000_s1037" alt="" style="position:absolute;left:6388;top:2039;width:1726;height:1200" filled="f" strokecolor="#3f3f3f" strokeweight=".24pt"/>
            <v:shape id="_x0000_s1038" type="#_x0000_t75" alt="" style="position:absolute;left:6240;top:2564;width:149;height:149">
              <v:imagedata r:id="rId16" o:title=""/>
            </v:shape>
            <v:line id="_x0000_s1039" alt="" style="position:absolute" from="7258,3239" to="7258,3659" strokecolor="#3f3f3f" strokeweight=".96pt"/>
            <v:shape id="_x0000_s1040" alt="" style="position:absolute;left:6417;top:3791;width:1729;height:632" coordorigin="6418,3792" coordsize="1729,632" path="m8146,3792r-1728,l6418,3794r,626l6418,4422r,2l6422,4424r,-2l8143,4422r,l8146,4422r,-628l8146,3792xe" fillcolor="#cdcdcd" stroked="f">
              <v:fill opacity="32511f"/>
              <v:path arrowok="t"/>
            </v:shape>
            <v:shape id="_x0000_s1041" type="#_x0000_t75" alt="" style="position:absolute;left:6388;top:3764;width:1757;height:660">
              <v:imagedata r:id="rId17" o:title=""/>
            </v:shape>
            <v:rect id="_x0000_s1042" alt="" style="position:absolute;left:6388;top:3764;width:1726;height:629" filled="f" strokecolor="#3f3f3f" strokeweight=".24pt"/>
            <v:shape id="_x0000_s1043" type="#_x0000_t75" alt="" style="position:absolute;left:7180;top:3627;width:142;height:137">
              <v:imagedata r:id="rId18" o:title=""/>
            </v:shape>
            <v:line id="_x0000_s1044" alt="" style="position:absolute" from="6389,4079" to="5923,4079" strokecolor="#3f3f3f" strokeweight=".96pt"/>
            <v:shape id="_x0000_s1045" alt="" style="position:absolute;left:4183;top:3763;width:1668;height:692" coordorigin="4183,3763" coordsize="1668,692" path="m5851,3763r-1668,l4183,3765r,686l4183,4453r,2l4188,4455r,-2l5846,4453r3,l5851,4453r,-688l5851,3765r,-2xe" fillcolor="#cdcdcd" stroked="f">
              <v:fill opacity="32511f"/>
              <v:path arrowok="t"/>
            </v:shape>
            <v:shape id="_x0000_s1046" type="#_x0000_t75" alt="" style="position:absolute;left:4154;top:3747;width:1697;height:708">
              <v:imagedata r:id="rId19" o:title=""/>
            </v:shape>
            <v:rect id="_x0000_s1047" alt="" style="position:absolute;left:4154;top:3747;width:1666;height:675" filled="f" strokecolor="#3f3f3f" strokeweight=".24pt"/>
            <v:shape id="_x0000_s1048" type="#_x0000_t75" alt="" style="position:absolute;left:5820;top:4011;width:149;height:142">
              <v:imagedata r:id="rId20" o:title=""/>
            </v:shape>
            <v:line id="_x0000_s1049" alt="" style="position:absolute" from="4980,4422" to="4980,4828" strokecolor="#3f3f3f" strokeweight=".96pt"/>
            <v:shape id="_x0000_s1050" type="#_x0000_t75" alt="" style="position:absolute;left:4279;top:4931;width:1448;height:485">
              <v:imagedata r:id="rId21" o:title=""/>
            </v:shape>
            <v:shape id="_x0000_s1051" alt="" style="position:absolute;left:4279;top:4931;width:1416;height:454" coordorigin="4279,4931" coordsize="1416,454" path="m4500,5382r974,l5470,5385r71,-12l5603,5341r49,-49l5684,5230r11,-71l5684,5087r-32,-63l5603,4975r-62,-32l5470,4931r4,2l4500,4933r5,-2l4433,4943r-62,32l4323,5024r-32,63l4279,5159r12,71l4323,5292r48,49l4433,5373r72,12l4500,5382xe" filled="f" strokecolor="#3f3f3f" strokeweight=".24pt">
              <v:path arrowok="t"/>
            </v:shape>
            <v:shape id="_x0000_s1052" type="#_x0000_t75" alt="" style="position:absolute;left:4917;top:4791;width:140;height:142">
              <v:imagedata r:id="rId22" o:title=""/>
            </v:shape>
            <v:shape id="_x0000_s1053" type="#_x0000_t202" alt="" style="position:absolute;left:4737;top:1354;width:485;height:200;mso-wrap-style:square;v-text-anchor:top" filled="f" stroked="f">
              <v:textbox inset="0,0,0,0">
                <w:txbxContent>
                  <w:p w14:paraId="2706B920" w14:textId="77777777" w:rsidR="000330D2" w:rsidRDefault="0000000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Mulai</w:t>
                    </w:r>
                  </w:p>
                </w:txbxContent>
              </v:textbox>
            </v:shape>
            <v:shape id="_x0000_s1054" type="#_x0000_t202" alt="" style="position:absolute;left:4715;top:5030;width:559;height:229;mso-wrap-style:square;v-text-anchor:top" filled="f" stroked="f">
              <v:textbox inset="0,0,0,0">
                <w:txbxContent>
                  <w:p w14:paraId="2C868B15" w14:textId="77777777" w:rsidR="000330D2" w:rsidRDefault="00000000">
                    <w:pPr>
                      <w:spacing w:before="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Selesai</w:t>
                    </w:r>
                  </w:p>
                </w:txbxContent>
              </v:textbox>
            </v:shape>
            <v:shape id="_x0000_s1055" type="#_x0000_t202" alt="" style="position:absolute;left:6391;top:3767;width:1721;height:624;mso-wrap-style:square;v-text-anchor:top" filled="f" stroked="f">
              <v:textbox inset="0,0,0,0">
                <w:txbxContent>
                  <w:p w14:paraId="4D21E940" w14:textId="77777777" w:rsidR="000330D2" w:rsidRDefault="00000000">
                    <w:pPr>
                      <w:spacing w:before="187"/>
                      <w:ind w:left="52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Memberikan</w:t>
                    </w:r>
                    <w:r>
                      <w:rPr>
                        <w:rFonts w:ascii="Microsoft Sans Serif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masukan</w:t>
                    </w:r>
                  </w:p>
                </w:txbxContent>
              </v:textbox>
            </v:shape>
            <v:shape id="_x0000_s1056" type="#_x0000_t202" alt="" style="position:absolute;left:4156;top:3750;width:1661;height:670;mso-wrap-style:square;v-text-anchor:top" filled="f" stroked="f">
              <v:textbox inset="0,0,0,0">
                <w:txbxContent>
                  <w:p w14:paraId="38123179" w14:textId="77777777" w:rsidR="000330D2" w:rsidRDefault="00000000">
                    <w:pPr>
                      <w:spacing w:before="86" w:line="252" w:lineRule="auto"/>
                      <w:ind w:left="50" w:firstLine="283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Merevisi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RPS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berdasarkan</w:t>
                    </w:r>
                    <w:r>
                      <w:rPr>
                        <w:rFonts w:ascii="Microsoft Sans Serif"/>
                        <w:spacing w:val="1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evaluasi</w:t>
                    </w:r>
                  </w:p>
                </w:txbxContent>
              </v:textbox>
            </v:shape>
            <v:shape id="_x0000_s1057" type="#_x0000_t202" alt="" style="position:absolute;left:6391;top:2041;width:1721;height:1196;mso-wrap-style:square;v-text-anchor:top" filled="f" stroked="f">
              <v:textbox inset="0,0,0,0">
                <w:txbxContent>
                  <w:p w14:paraId="1382BC02" w14:textId="77777777" w:rsidR="000330D2" w:rsidRDefault="00000000">
                    <w:pPr>
                      <w:spacing w:before="108" w:line="254" w:lineRule="auto"/>
                      <w:ind w:left="62" w:right="61" w:firstLine="1"/>
                      <w:jc w:val="center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Mengevaluasi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hasil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refleksi</w:t>
                    </w:r>
                    <w:r>
                      <w:rPr>
                        <w:rFonts w:ascii="Microsoft Sans Serif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seluruh</w:t>
                    </w:r>
                    <w:r>
                      <w:rPr>
                        <w:rFonts w:ascii="Microsoft Sans Serif"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dosen</w:t>
                    </w:r>
                    <w:r>
                      <w:rPr>
                        <w:rFonts w:ascii="Microsoft Sans Serif"/>
                        <w:spacing w:val="-4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20"/>
                      </w:rPr>
                      <w:t>sebagai acuan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pengembangan</w:t>
                    </w:r>
                    <w:r>
                      <w:rPr>
                        <w:rFonts w:ascii="Microsoft Sans Serif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RPS</w:t>
                    </w:r>
                  </w:p>
                </w:txbxContent>
              </v:textbox>
            </v:shape>
            <v:shape id="_x0000_s1058" type="#_x0000_t202" alt="" style="position:absolute;left:4111;top:2041;width:1721;height:1196;mso-wrap-style:square;v-text-anchor:top" filled="f" stroked="f">
              <v:textbox inset="0,0,0,0">
                <w:txbxContent>
                  <w:p w14:paraId="7692C052" w14:textId="77777777" w:rsidR="000330D2" w:rsidRDefault="00000000">
                    <w:pPr>
                      <w:spacing w:before="108" w:line="254" w:lineRule="auto"/>
                      <w:ind w:left="165" w:right="168" w:firstLine="2"/>
                      <w:jc w:val="center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0"/>
                        <w:sz w:val="20"/>
                      </w:rPr>
                      <w:t>Merefleksi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pada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20"/>
                      </w:rPr>
                      <w:t>implementasi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perkuliahan</w:t>
                    </w:r>
                    <w:r>
                      <w:rPr>
                        <w:rFonts w:ascii="Microsoft Sans Serif"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sesuai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hasil</w:t>
                    </w:r>
                    <w:r>
                      <w:rPr>
                        <w:rFonts w:ascii="Microsoft Sans Serif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evaluasi</w:t>
                    </w:r>
                    <w:r>
                      <w:rPr>
                        <w:rFonts w:ascii="Microsoft Sans Serif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20"/>
                      </w:rPr>
                      <w:t>PBM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90EBCF" w14:textId="77777777" w:rsidR="000330D2" w:rsidRDefault="000330D2">
      <w:pPr>
        <w:pStyle w:val="BodyText"/>
        <w:spacing w:before="11"/>
        <w:rPr>
          <w:rFonts w:ascii="Arial"/>
          <w:b/>
          <w:sz w:val="24"/>
        </w:rPr>
      </w:pPr>
    </w:p>
    <w:sectPr w:rsidR="000330D2">
      <w:pgSz w:w="12240" w:h="15840"/>
      <w:pgMar w:top="150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342C" w14:textId="77777777" w:rsidR="003E705D" w:rsidRDefault="00D56A62">
    <w:pPr>
      <w:pStyle w:val="BodyText"/>
      <w:spacing w:line="14" w:lineRule="auto"/>
      <w:rPr>
        <w:sz w:val="18"/>
      </w:rPr>
    </w:pPr>
    <w:r>
      <w:rPr>
        <w:noProof/>
      </w:rPr>
      <w:pict w14:anchorId="296C4FA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0A93116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2B16"/>
    <w:multiLevelType w:val="hybridMultilevel"/>
    <w:tmpl w:val="2A740EC4"/>
    <w:lvl w:ilvl="0" w:tplc="E3E0A5F0">
      <w:start w:val="1"/>
      <w:numFmt w:val="upperLetter"/>
      <w:lvlText w:val="%1."/>
      <w:lvlJc w:val="left"/>
      <w:pPr>
        <w:ind w:left="404" w:hanging="285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861C403C">
      <w:start w:val="1"/>
      <w:numFmt w:val="decimal"/>
      <w:lvlText w:val="%2."/>
      <w:lvlJc w:val="left"/>
      <w:pPr>
        <w:ind w:left="840" w:hanging="347"/>
        <w:jc w:val="left"/>
      </w:pPr>
      <w:rPr>
        <w:rFonts w:hint="default"/>
        <w:w w:val="99"/>
        <w:lang w:val="id" w:eastAsia="en-US" w:bidi="ar-SA"/>
      </w:rPr>
    </w:lvl>
    <w:lvl w:ilvl="2" w:tplc="93E64A22">
      <w:numFmt w:val="bullet"/>
      <w:lvlText w:val="•"/>
      <w:lvlJc w:val="left"/>
      <w:pPr>
        <w:ind w:left="1828" w:hanging="347"/>
      </w:pPr>
      <w:rPr>
        <w:rFonts w:hint="default"/>
        <w:lang w:val="id" w:eastAsia="en-US" w:bidi="ar-SA"/>
      </w:rPr>
    </w:lvl>
    <w:lvl w:ilvl="3" w:tplc="7BDC44DC">
      <w:numFmt w:val="bullet"/>
      <w:lvlText w:val="•"/>
      <w:lvlJc w:val="left"/>
      <w:pPr>
        <w:ind w:left="2817" w:hanging="347"/>
      </w:pPr>
      <w:rPr>
        <w:rFonts w:hint="default"/>
        <w:lang w:val="id" w:eastAsia="en-US" w:bidi="ar-SA"/>
      </w:rPr>
    </w:lvl>
    <w:lvl w:ilvl="4" w:tplc="2C74AFD6">
      <w:numFmt w:val="bullet"/>
      <w:lvlText w:val="•"/>
      <w:lvlJc w:val="left"/>
      <w:pPr>
        <w:ind w:left="3806" w:hanging="347"/>
      </w:pPr>
      <w:rPr>
        <w:rFonts w:hint="default"/>
        <w:lang w:val="id" w:eastAsia="en-US" w:bidi="ar-SA"/>
      </w:rPr>
    </w:lvl>
    <w:lvl w:ilvl="5" w:tplc="35BA8E82">
      <w:numFmt w:val="bullet"/>
      <w:lvlText w:val="•"/>
      <w:lvlJc w:val="left"/>
      <w:pPr>
        <w:ind w:left="4795" w:hanging="347"/>
      </w:pPr>
      <w:rPr>
        <w:rFonts w:hint="default"/>
        <w:lang w:val="id" w:eastAsia="en-US" w:bidi="ar-SA"/>
      </w:rPr>
    </w:lvl>
    <w:lvl w:ilvl="6" w:tplc="AF2464F4">
      <w:numFmt w:val="bullet"/>
      <w:lvlText w:val="•"/>
      <w:lvlJc w:val="left"/>
      <w:pPr>
        <w:ind w:left="5784" w:hanging="347"/>
      </w:pPr>
      <w:rPr>
        <w:rFonts w:hint="default"/>
        <w:lang w:val="id" w:eastAsia="en-US" w:bidi="ar-SA"/>
      </w:rPr>
    </w:lvl>
    <w:lvl w:ilvl="7" w:tplc="4926928C">
      <w:numFmt w:val="bullet"/>
      <w:lvlText w:val="•"/>
      <w:lvlJc w:val="left"/>
      <w:pPr>
        <w:ind w:left="6773" w:hanging="347"/>
      </w:pPr>
      <w:rPr>
        <w:rFonts w:hint="default"/>
        <w:lang w:val="id" w:eastAsia="en-US" w:bidi="ar-SA"/>
      </w:rPr>
    </w:lvl>
    <w:lvl w:ilvl="8" w:tplc="A2D2D966">
      <w:numFmt w:val="bullet"/>
      <w:lvlText w:val="•"/>
      <w:lvlJc w:val="left"/>
      <w:pPr>
        <w:ind w:left="7762" w:hanging="347"/>
      </w:pPr>
      <w:rPr>
        <w:rFonts w:hint="default"/>
        <w:lang w:val="id" w:eastAsia="en-US" w:bidi="ar-SA"/>
      </w:rPr>
    </w:lvl>
  </w:abstractNum>
  <w:num w:numId="1" w16cid:durableId="164010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0D2"/>
    <w:rsid w:val="000330D2"/>
    <w:rsid w:val="00457FC0"/>
    <w:rsid w:val="00D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B94C8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8"/>
      <w:ind w:left="177" w:right="104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F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457F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PENGEMBANGAN RENCANA PERKULIAHAN SEMESTER (RPS)</dc:title>
  <dc:creator>DELL</dc:creator>
  <cp:lastModifiedBy>riska.pristiani.pasca</cp:lastModifiedBy>
  <cp:revision>2</cp:revision>
  <dcterms:created xsi:type="dcterms:W3CDTF">2022-06-17T06:34:00Z</dcterms:created>
  <dcterms:modified xsi:type="dcterms:W3CDTF">2022-06-17T12:04:00Z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