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7A2F" w14:textId="77777777" w:rsidR="007E4937" w:rsidRDefault="007E4937" w:rsidP="007E4937">
      <w:pPr>
        <w:pStyle w:val="BodyText"/>
        <w:rPr>
          <w:rFonts w:ascii="Times New Roman"/>
          <w:sz w:val="20"/>
        </w:rPr>
      </w:pPr>
    </w:p>
    <w:p w14:paraId="602338DC" w14:textId="77777777" w:rsidR="007E4937" w:rsidRDefault="007E4937" w:rsidP="007E493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01472" behindDoc="0" locked="0" layoutInCell="1" allowOverlap="1" wp14:anchorId="0AC8B20A" wp14:editId="4B09CA91">
            <wp:simplePos x="0" y="0"/>
            <wp:positionH relativeFrom="column">
              <wp:posOffset>2184400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93D51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0EC22DC3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4A624371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36C22955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51B86F34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2B8F091D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295D749B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014F1456" w14:textId="77777777" w:rsidR="007E4937" w:rsidRDefault="007E4937" w:rsidP="007E4937">
      <w:pPr>
        <w:pStyle w:val="BodyText"/>
        <w:ind w:left="4133"/>
        <w:rPr>
          <w:rFonts w:ascii="Times New Roman"/>
          <w:sz w:val="20"/>
        </w:rPr>
      </w:pPr>
    </w:p>
    <w:p w14:paraId="45C98926" w14:textId="5CD96617" w:rsidR="007E4937" w:rsidRDefault="007E4937" w:rsidP="007E4937">
      <w:pPr>
        <w:pStyle w:val="BodyText"/>
        <w:spacing w:before="9"/>
        <w:rPr>
          <w:rFonts w:ascii="Times New Roman"/>
          <w:sz w:val="20"/>
        </w:rPr>
      </w:pPr>
    </w:p>
    <w:p w14:paraId="1B2E70E6" w14:textId="5FADFAA6" w:rsidR="001B7E9C" w:rsidRDefault="001B7E9C" w:rsidP="007E4937">
      <w:pPr>
        <w:pStyle w:val="BodyText"/>
        <w:spacing w:before="9"/>
        <w:rPr>
          <w:rFonts w:ascii="Times New Roman"/>
          <w:sz w:val="20"/>
        </w:rPr>
      </w:pPr>
    </w:p>
    <w:p w14:paraId="30759D01" w14:textId="77777777" w:rsidR="001B7E9C" w:rsidRDefault="001B7E9C" w:rsidP="007E4937">
      <w:pPr>
        <w:pStyle w:val="BodyText"/>
        <w:spacing w:before="9"/>
        <w:rPr>
          <w:rFonts w:ascii="Times New Roman"/>
          <w:sz w:val="24"/>
        </w:rPr>
      </w:pPr>
    </w:p>
    <w:p w14:paraId="5F9F58BC" w14:textId="77777777" w:rsidR="007E4937" w:rsidRDefault="007E4937" w:rsidP="00152758">
      <w:pPr>
        <w:spacing w:before="97"/>
        <w:ind w:right="448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7F1C0DA4" w14:textId="2B14FC04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5F14F852" w14:textId="42875DF2" w:rsidR="001B7E9C" w:rsidRDefault="001B7E9C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5E2BE5ED" w14:textId="5520AD35" w:rsidR="001B7E9C" w:rsidRDefault="001B7E9C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61A1AA9C" w14:textId="77777777" w:rsidR="001B7E9C" w:rsidRDefault="001B7E9C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0E87DAE5" w14:textId="77777777" w:rsidR="007E4937" w:rsidRPr="001B7E9C" w:rsidRDefault="007E4937" w:rsidP="00152758">
      <w:pPr>
        <w:spacing w:before="1"/>
        <w:ind w:right="448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1B7E9C">
        <w:rPr>
          <w:rFonts w:ascii="Arial" w:hAnsi="Arial" w:cs="Arial" w:hint="cs"/>
          <w:b/>
          <w:bCs/>
          <w:sz w:val="40"/>
          <w:szCs w:val="40"/>
        </w:rPr>
        <w:t>PEMBUKUAN</w:t>
      </w:r>
      <w:r w:rsidRPr="001B7E9C">
        <w:rPr>
          <w:rFonts w:ascii="Arial" w:hAnsi="Arial" w:cs="Arial" w:hint="cs"/>
          <w:b/>
          <w:bCs/>
          <w:spacing w:val="-5"/>
          <w:sz w:val="40"/>
          <w:szCs w:val="40"/>
        </w:rPr>
        <w:t xml:space="preserve"> </w:t>
      </w:r>
      <w:r w:rsidRPr="001B7E9C">
        <w:rPr>
          <w:rFonts w:ascii="Arial" w:hAnsi="Arial" w:cs="Arial" w:hint="cs"/>
          <w:b/>
          <w:bCs/>
          <w:sz w:val="40"/>
          <w:szCs w:val="40"/>
        </w:rPr>
        <w:t>KEUANGAN</w:t>
      </w:r>
      <w:r w:rsidRPr="001B7E9C">
        <w:rPr>
          <w:rFonts w:ascii="Arial" w:hAnsi="Arial" w:cs="Arial" w:hint="cs"/>
          <w:b/>
          <w:bCs/>
          <w:sz w:val="40"/>
          <w:szCs w:val="40"/>
          <w:lang w:val="en-US"/>
        </w:rPr>
        <w:t xml:space="preserve"> </w:t>
      </w:r>
    </w:p>
    <w:p w14:paraId="75D54433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11A64D6B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33F4C322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4FEED135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17DCC0A3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0AD6F3A7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734DF740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11134B30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2C382A82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01C38E4E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4636E7FB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436E5104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7A26E635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415A84B4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48A1B433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7E8AD4F3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2F1878F9" w14:textId="77777777" w:rsidR="007E4937" w:rsidRDefault="007E4937" w:rsidP="00152758">
      <w:pPr>
        <w:pStyle w:val="BodyText"/>
        <w:ind w:right="448"/>
        <w:jc w:val="center"/>
        <w:rPr>
          <w:rFonts w:ascii="Arial"/>
          <w:b/>
          <w:sz w:val="34"/>
        </w:rPr>
      </w:pPr>
    </w:p>
    <w:p w14:paraId="58E5A453" w14:textId="77777777" w:rsidR="007E4937" w:rsidRDefault="007E4937" w:rsidP="00152758">
      <w:pPr>
        <w:pStyle w:val="BodyText"/>
        <w:spacing w:before="10"/>
        <w:ind w:right="448"/>
        <w:jc w:val="center"/>
        <w:rPr>
          <w:rFonts w:ascii="Arial"/>
          <w:b/>
          <w:sz w:val="34"/>
        </w:rPr>
      </w:pPr>
    </w:p>
    <w:p w14:paraId="7CDDE302" w14:textId="77777777" w:rsidR="007E4937" w:rsidRDefault="007E4937" w:rsidP="00152758">
      <w:pPr>
        <w:pStyle w:val="BodyText"/>
        <w:spacing w:before="10"/>
        <w:ind w:right="448"/>
        <w:jc w:val="center"/>
        <w:rPr>
          <w:rFonts w:ascii="Arial"/>
          <w:b/>
          <w:sz w:val="34"/>
        </w:rPr>
      </w:pPr>
    </w:p>
    <w:p w14:paraId="675AC247" w14:textId="77777777" w:rsidR="007E4937" w:rsidRDefault="007E4937" w:rsidP="00152758">
      <w:pPr>
        <w:spacing w:before="1" w:line="247" w:lineRule="auto"/>
        <w:ind w:right="448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1FDC160E" w14:textId="77777777" w:rsidR="007E4937" w:rsidRDefault="007E4937" w:rsidP="00152758">
      <w:pPr>
        <w:spacing w:before="1" w:line="247" w:lineRule="auto"/>
        <w:ind w:right="448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5946DF04" w14:textId="77777777" w:rsidR="007E4937" w:rsidRPr="0040001E" w:rsidRDefault="007E4937" w:rsidP="00152758">
      <w:pPr>
        <w:spacing w:before="1" w:line="247" w:lineRule="auto"/>
        <w:ind w:right="448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0EE684AF" w14:textId="77777777" w:rsidR="007E4937" w:rsidRDefault="007E4937" w:rsidP="007E4937">
      <w:pPr>
        <w:spacing w:line="247" w:lineRule="auto"/>
        <w:jc w:val="center"/>
        <w:rPr>
          <w:rFonts w:ascii="Calibri"/>
          <w:sz w:val="31"/>
        </w:rPr>
        <w:sectPr w:rsidR="007E4937" w:rsidSect="001B7E9C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3C7CD417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1BE137C5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402496" behindDoc="0" locked="0" layoutInCell="1" allowOverlap="1" wp14:anchorId="7D479BA4" wp14:editId="3F2AD75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549FF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739495C6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2642BA7A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68F8A360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25A0778A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18169E8F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36CD9AFB" w14:textId="77777777" w:rsidR="007E4937" w:rsidRDefault="007E4937" w:rsidP="007E4937">
      <w:pPr>
        <w:pStyle w:val="BodyText"/>
        <w:ind w:left="4133"/>
        <w:rPr>
          <w:rFonts w:ascii="Calibri"/>
          <w:sz w:val="20"/>
        </w:rPr>
      </w:pPr>
    </w:p>
    <w:p w14:paraId="08BF7085" w14:textId="77777777" w:rsidR="007E4937" w:rsidRPr="00152758" w:rsidRDefault="007E4937" w:rsidP="001B7E9C">
      <w:pPr>
        <w:spacing w:before="36" w:line="247" w:lineRule="auto"/>
        <w:ind w:right="-149"/>
        <w:jc w:val="center"/>
        <w:rPr>
          <w:rFonts w:ascii="Arial"/>
          <w:b/>
          <w:spacing w:val="58"/>
          <w:sz w:val="28"/>
          <w:szCs w:val="28"/>
        </w:rPr>
      </w:pPr>
      <w:r w:rsidRPr="00152758">
        <w:rPr>
          <w:rFonts w:ascii="Arial"/>
          <w:b/>
          <w:sz w:val="28"/>
          <w:szCs w:val="28"/>
        </w:rPr>
        <w:t>PROSEDUR</w:t>
      </w:r>
      <w:r w:rsidRPr="00152758">
        <w:rPr>
          <w:rFonts w:ascii="Arial"/>
          <w:b/>
          <w:spacing w:val="19"/>
          <w:sz w:val="28"/>
          <w:szCs w:val="28"/>
        </w:rPr>
        <w:t xml:space="preserve"> </w:t>
      </w:r>
      <w:r w:rsidRPr="00152758">
        <w:rPr>
          <w:rFonts w:ascii="Arial"/>
          <w:b/>
          <w:sz w:val="28"/>
          <w:szCs w:val="28"/>
        </w:rPr>
        <w:t>OPERASIONAL</w:t>
      </w:r>
      <w:r w:rsidRPr="00152758">
        <w:rPr>
          <w:rFonts w:ascii="Arial"/>
          <w:b/>
          <w:spacing w:val="16"/>
          <w:sz w:val="28"/>
          <w:szCs w:val="28"/>
        </w:rPr>
        <w:t xml:space="preserve"> </w:t>
      </w:r>
      <w:r w:rsidRPr="00152758">
        <w:rPr>
          <w:rFonts w:ascii="Arial"/>
          <w:b/>
          <w:sz w:val="28"/>
          <w:szCs w:val="28"/>
        </w:rPr>
        <w:t>BAKU</w:t>
      </w:r>
      <w:r w:rsidRPr="00152758">
        <w:rPr>
          <w:rFonts w:ascii="Arial"/>
          <w:b/>
          <w:spacing w:val="1"/>
          <w:sz w:val="28"/>
          <w:szCs w:val="28"/>
        </w:rPr>
        <w:t xml:space="preserve"> </w:t>
      </w:r>
      <w:r w:rsidRPr="00152758">
        <w:rPr>
          <w:rFonts w:ascii="Arial"/>
          <w:b/>
          <w:sz w:val="28"/>
          <w:szCs w:val="28"/>
        </w:rPr>
        <w:t>PENYUSUNAN</w:t>
      </w:r>
    </w:p>
    <w:p w14:paraId="4D9F7B89" w14:textId="77777777" w:rsidR="007E4937" w:rsidRPr="00152758" w:rsidRDefault="007E4937" w:rsidP="001B7E9C">
      <w:pPr>
        <w:spacing w:before="1"/>
        <w:ind w:right="-149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52758">
        <w:rPr>
          <w:rFonts w:ascii="Arial" w:hAnsi="Arial" w:cs="Arial" w:hint="cs"/>
          <w:b/>
          <w:bCs/>
          <w:sz w:val="28"/>
          <w:szCs w:val="28"/>
        </w:rPr>
        <w:t>PEMBUKUAN</w:t>
      </w:r>
      <w:r w:rsidRPr="00152758">
        <w:rPr>
          <w:rFonts w:ascii="Arial" w:hAnsi="Arial" w:cs="Arial" w:hint="cs"/>
          <w:b/>
          <w:bCs/>
          <w:spacing w:val="-5"/>
          <w:sz w:val="28"/>
          <w:szCs w:val="28"/>
        </w:rPr>
        <w:t xml:space="preserve"> </w:t>
      </w:r>
      <w:r w:rsidRPr="00152758">
        <w:rPr>
          <w:rFonts w:ascii="Arial" w:hAnsi="Arial" w:cs="Arial" w:hint="cs"/>
          <w:b/>
          <w:bCs/>
          <w:sz w:val="28"/>
          <w:szCs w:val="28"/>
        </w:rPr>
        <w:t>KEUANGAN</w:t>
      </w:r>
      <w:r w:rsidRPr="00152758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2DB84CFF" w14:textId="5BEDD209" w:rsidR="007E4937" w:rsidRDefault="007E4937" w:rsidP="001B7E9C">
      <w:pPr>
        <w:spacing w:before="1"/>
        <w:ind w:right="-149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26E9780" w14:textId="77777777" w:rsidR="007E4937" w:rsidRDefault="007E4937" w:rsidP="001B7E9C">
      <w:pPr>
        <w:spacing w:before="1"/>
        <w:ind w:right="-14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7B6BA34" w14:textId="77777777" w:rsidR="007E4937" w:rsidRDefault="007E4937" w:rsidP="007E4937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E4937" w14:paraId="3068A4FB" w14:textId="77777777" w:rsidTr="00C44DB8">
        <w:trPr>
          <w:trHeight w:val="303"/>
        </w:trPr>
        <w:tc>
          <w:tcPr>
            <w:tcW w:w="2655" w:type="dxa"/>
          </w:tcPr>
          <w:p w14:paraId="78123946" w14:textId="77777777" w:rsidR="007E4937" w:rsidRDefault="007E493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E2C3135" w14:textId="77777777" w:rsidR="007E4937" w:rsidRDefault="007E493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E4937" w14:paraId="205F40D6" w14:textId="77777777" w:rsidTr="00C44DB8">
        <w:trPr>
          <w:trHeight w:val="304"/>
        </w:trPr>
        <w:tc>
          <w:tcPr>
            <w:tcW w:w="2655" w:type="dxa"/>
          </w:tcPr>
          <w:p w14:paraId="398E0C39" w14:textId="77777777" w:rsidR="007E4937" w:rsidRDefault="007E493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977B4C9" w14:textId="77777777" w:rsidR="007E4937" w:rsidRDefault="007E493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E4937" w14:paraId="006CC011" w14:textId="77777777" w:rsidTr="00C44DB8">
        <w:trPr>
          <w:trHeight w:val="303"/>
        </w:trPr>
        <w:tc>
          <w:tcPr>
            <w:tcW w:w="2655" w:type="dxa"/>
          </w:tcPr>
          <w:p w14:paraId="014725F7" w14:textId="77777777" w:rsidR="007E4937" w:rsidRDefault="007E493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1882E81" w14:textId="77777777" w:rsidR="007E4937" w:rsidRPr="00FB3191" w:rsidRDefault="007E493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E4937" w14:paraId="5AED0F1D" w14:textId="77777777" w:rsidTr="00C44DB8">
        <w:trPr>
          <w:trHeight w:val="1987"/>
        </w:trPr>
        <w:tc>
          <w:tcPr>
            <w:tcW w:w="2655" w:type="dxa"/>
          </w:tcPr>
          <w:p w14:paraId="671109CD" w14:textId="77777777" w:rsidR="007E4937" w:rsidRDefault="007E493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6592" behindDoc="1" locked="0" layoutInCell="1" allowOverlap="1" wp14:anchorId="69931843" wp14:editId="4B16BA6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3B1F9D2" w14:textId="77777777" w:rsidR="007E4937" w:rsidRDefault="007E493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3520" behindDoc="0" locked="0" layoutInCell="1" allowOverlap="1" wp14:anchorId="41F8CE44" wp14:editId="010DD4E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DC9A9AF" w14:textId="77777777" w:rsidR="007E4937" w:rsidRDefault="007E4937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C7F617D" w14:textId="77777777" w:rsidR="007E4937" w:rsidRDefault="007E493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DCBB3C1" w14:textId="77777777" w:rsidR="007E4937" w:rsidRDefault="007E493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ABBC78E" w14:textId="77777777" w:rsidR="007E4937" w:rsidRDefault="007E493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0E387A1" w14:textId="77777777" w:rsidR="007E4937" w:rsidRDefault="007E493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D6D47A" w14:textId="77777777" w:rsidR="007E4937" w:rsidRPr="00990C61" w:rsidRDefault="007E493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3A20D82" w14:textId="77777777" w:rsidR="007E4937" w:rsidRDefault="007E493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E4937" w14:paraId="556B6119" w14:textId="77777777" w:rsidTr="00C44DB8">
        <w:trPr>
          <w:trHeight w:val="2070"/>
        </w:trPr>
        <w:tc>
          <w:tcPr>
            <w:tcW w:w="2655" w:type="dxa"/>
          </w:tcPr>
          <w:p w14:paraId="5369B209" w14:textId="77777777" w:rsidR="007E4937" w:rsidRDefault="007E493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8DFEFB2" w14:textId="77777777" w:rsidR="007E4937" w:rsidRDefault="007E493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1FB2CC5" w14:textId="77777777" w:rsidR="007E4937" w:rsidRPr="00E518BE" w:rsidRDefault="007E493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F168BD" w14:textId="77777777" w:rsidR="007E4937" w:rsidRPr="00E518BE" w:rsidRDefault="007E493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74C1F6E" w14:textId="77777777" w:rsidR="007E4937" w:rsidRPr="00E518BE" w:rsidRDefault="007E493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5EBA12" w14:textId="77777777" w:rsidR="007E4937" w:rsidRPr="00E518BE" w:rsidRDefault="007E493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31508CC" w14:textId="77777777" w:rsidR="007E4937" w:rsidRPr="00E518BE" w:rsidRDefault="007E493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8FF6627" w14:textId="77777777" w:rsidR="007E4937" w:rsidRPr="00E518BE" w:rsidRDefault="007E493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8FEE386" w14:textId="77777777" w:rsidR="007E4937" w:rsidRDefault="007E493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E4937" w14:paraId="1000D3C4" w14:textId="77777777" w:rsidTr="00C44DB8">
        <w:trPr>
          <w:trHeight w:val="79"/>
        </w:trPr>
        <w:tc>
          <w:tcPr>
            <w:tcW w:w="2655" w:type="dxa"/>
          </w:tcPr>
          <w:p w14:paraId="1378D89F" w14:textId="77777777" w:rsidR="007E4937" w:rsidRDefault="007E493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5568" behindDoc="0" locked="0" layoutInCell="1" allowOverlap="1" wp14:anchorId="0AAE7A38" wp14:editId="62935BF5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E1B0BC1" w14:textId="77777777" w:rsidR="007E4937" w:rsidRPr="00FB3191" w:rsidRDefault="007E493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404544" behindDoc="0" locked="0" layoutInCell="1" allowOverlap="1" wp14:anchorId="4A3BB263" wp14:editId="6F37632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E9EA33D" w14:textId="77777777" w:rsidR="007E4937" w:rsidRPr="00E518BE" w:rsidRDefault="007E493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6E91082" w14:textId="77777777" w:rsidR="007E4937" w:rsidRPr="00E518BE" w:rsidRDefault="007E493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2B31A7" w14:textId="77777777" w:rsidR="007E4937" w:rsidRPr="00E518BE" w:rsidRDefault="007E493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21CB933" w14:textId="77777777" w:rsidR="007E4937" w:rsidRPr="00E518BE" w:rsidRDefault="007E493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F991B9" w14:textId="77777777" w:rsidR="007E4937" w:rsidRPr="00E518BE" w:rsidRDefault="007E4937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B5848E2" w14:textId="77777777" w:rsidR="007E4937" w:rsidRPr="007239BC" w:rsidRDefault="007E493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4F10EC6" w14:textId="77777777" w:rsidR="007E4937" w:rsidRPr="007239BC" w:rsidRDefault="007E493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ED08165" w14:textId="77777777" w:rsidR="007E4937" w:rsidRPr="007239BC" w:rsidRDefault="007E493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84859AE" w14:textId="77777777" w:rsidR="000645CB" w:rsidRDefault="000645CB">
      <w:pPr>
        <w:spacing w:line="270" w:lineRule="atLeast"/>
        <w:rPr>
          <w:rFonts w:ascii="Times New Roman"/>
          <w:sz w:val="24"/>
        </w:rPr>
        <w:sectPr w:rsidR="000645CB">
          <w:pgSz w:w="11910" w:h="16840"/>
          <w:pgMar w:top="1580" w:right="1200" w:bottom="280" w:left="1220" w:header="720" w:footer="720" w:gutter="0"/>
          <w:cols w:space="720"/>
        </w:sectPr>
      </w:pPr>
    </w:p>
    <w:p w14:paraId="2AA52009" w14:textId="77777777" w:rsidR="000645CB" w:rsidRDefault="00000000">
      <w:pPr>
        <w:pStyle w:val="Heading2"/>
        <w:spacing w:before="75"/>
        <w:ind w:left="3229" w:right="3113" w:hanging="128"/>
        <w:jc w:val="left"/>
      </w:pPr>
      <w:r>
        <w:lastRenderedPageBreak/>
        <w:t>PROSEDUR</w:t>
      </w:r>
      <w:r>
        <w:rPr>
          <w:spacing w:val="-7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  <w:r>
        <w:rPr>
          <w:spacing w:val="-63"/>
        </w:rPr>
        <w:t xml:space="preserve"> </w:t>
      </w:r>
      <w:r>
        <w:t>PEMBUKUAN</w:t>
      </w:r>
      <w:r>
        <w:rPr>
          <w:spacing w:val="-5"/>
        </w:rPr>
        <w:t xml:space="preserve"> </w:t>
      </w:r>
      <w:r>
        <w:t>KEUANGAN</w:t>
      </w:r>
    </w:p>
    <w:p w14:paraId="1BCAB91C" w14:textId="77777777" w:rsidR="000645CB" w:rsidRDefault="000645CB">
      <w:pPr>
        <w:pStyle w:val="BodyText"/>
        <w:rPr>
          <w:rFonts w:ascii="Arial"/>
          <w:b/>
          <w:sz w:val="26"/>
        </w:rPr>
      </w:pPr>
    </w:p>
    <w:p w14:paraId="4B2C37B8" w14:textId="77777777" w:rsidR="000645CB" w:rsidRDefault="000645CB">
      <w:pPr>
        <w:pStyle w:val="BodyText"/>
        <w:spacing w:before="6"/>
        <w:rPr>
          <w:rFonts w:ascii="Arial"/>
          <w:b/>
          <w:sz w:val="20"/>
        </w:rPr>
      </w:pPr>
    </w:p>
    <w:p w14:paraId="7A6271CB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550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4286).</w:t>
      </w:r>
    </w:p>
    <w:p w14:paraId="2DB484CA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372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0156FF98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right="293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3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4355).</w:t>
      </w:r>
    </w:p>
    <w:p w14:paraId="01982544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54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5336).</w:t>
      </w:r>
    </w:p>
    <w:p w14:paraId="44DA5A46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394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07C61A17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388"/>
      </w:pPr>
      <w:r>
        <w:t>Peraturan Pemerintah Republik Indonesia Nomor 8 Tahun 2006 Tentang Pelaporan</w:t>
      </w:r>
      <w:r>
        <w:rPr>
          <w:spacing w:val="-59"/>
        </w:rPr>
        <w:t xml:space="preserve"> </w:t>
      </w:r>
      <w:r>
        <w:t>Keuangan Dan Kinerja Instansi Pemerintah (Lembaran Negara Republik Indonesia</w:t>
      </w:r>
      <w:r>
        <w:rPr>
          <w:spacing w:val="1"/>
        </w:rPr>
        <w:t xml:space="preserve"> </w:t>
      </w:r>
      <w:r>
        <w:t>Tahun 2006 Nomor 25, Tambahan Lembaran Negara Republik Indonesia Nomor</w:t>
      </w:r>
      <w:r>
        <w:rPr>
          <w:spacing w:val="1"/>
        </w:rPr>
        <w:t xml:space="preserve"> </w:t>
      </w:r>
      <w:r>
        <w:t>4614).</w:t>
      </w:r>
    </w:p>
    <w:p w14:paraId="55E3A9BD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494"/>
      </w:pPr>
      <w:r>
        <w:t>Peraturan Pemerintah Republik Indonesia Nomor 71 Tahun 2010 Tentang Standar</w:t>
      </w:r>
      <w:r>
        <w:rPr>
          <w:spacing w:val="-59"/>
        </w:rPr>
        <w:t xml:space="preserve"> </w:t>
      </w:r>
      <w:r>
        <w:t>Akuntansi Pemerintah (Lembaran Negara Republik Indonesia Tahun 2010 Nomor</w:t>
      </w:r>
      <w:r>
        <w:rPr>
          <w:spacing w:val="1"/>
        </w:rPr>
        <w:t xml:space="preserve"> </w:t>
      </w:r>
      <w:r>
        <w:t>123,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3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5165).</w:t>
      </w:r>
    </w:p>
    <w:p w14:paraId="19F39925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314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 Pedoman Penyusunan Standar Pelayanan Minimum Bagi Perguruan Tinggi</w:t>
      </w:r>
      <w:r>
        <w:rPr>
          <w:spacing w:val="-59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3146DFFB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right="500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 2012 Tentang Organisasi Dan Tata Kerja Universitas Negeri Malang (Berita</w:t>
      </w:r>
      <w:r>
        <w:rPr>
          <w:spacing w:val="-59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4"/>
        </w:rPr>
        <w:t xml:space="preserve"> </w:t>
      </w:r>
      <w:r>
        <w:t>493).</w:t>
      </w:r>
    </w:p>
    <w:p w14:paraId="070B7B3A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706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5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3"/>
        </w:rPr>
        <w:t xml:space="preserve"> </w:t>
      </w:r>
      <w:r>
        <w:t>1136).</w:t>
      </w:r>
    </w:p>
    <w:p w14:paraId="5E8307C8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498"/>
      </w:pPr>
      <w:r>
        <w:t>Peraturan Menteri Keuangan Republik Indonesia Nomor 73/PMK.05/2008 Tentang</w:t>
      </w:r>
      <w:r>
        <w:rPr>
          <w:spacing w:val="-59"/>
        </w:rPr>
        <w:t xml:space="preserve"> </w:t>
      </w:r>
      <w:r>
        <w:t xml:space="preserve">Tata Cara </w:t>
      </w:r>
      <w:proofErr w:type="spellStart"/>
      <w:r>
        <w:t>Penatausahaan</w:t>
      </w:r>
      <w:proofErr w:type="spellEnd"/>
      <w:r>
        <w:t xml:space="preserve"> Dan Penyusunan Laporan Pertanggungjawaban</w:t>
      </w:r>
      <w:r>
        <w:rPr>
          <w:spacing w:val="1"/>
        </w:rPr>
        <w:t xml:space="preserve"> </w:t>
      </w:r>
      <w:r>
        <w:t>Bendahara</w:t>
      </w:r>
      <w:r>
        <w:rPr>
          <w:spacing w:val="-1"/>
        </w:rPr>
        <w:t xml:space="preserve"> </w:t>
      </w:r>
      <w:r>
        <w:t>Kementerian</w:t>
      </w:r>
      <w:r>
        <w:rPr>
          <w:spacing w:val="-1"/>
        </w:rPr>
        <w:t xml:space="preserve"> </w:t>
      </w:r>
      <w:r>
        <w:t>Negara/Lembaga/Kantor/Satuan</w:t>
      </w:r>
      <w:r>
        <w:rPr>
          <w:spacing w:val="-5"/>
        </w:rPr>
        <w:t xml:space="preserve"> </w:t>
      </w:r>
      <w:r>
        <w:t>Kerja.</w:t>
      </w:r>
    </w:p>
    <w:p w14:paraId="63CE67D5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381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007250F7" w14:textId="77777777" w:rsidR="000645CB" w:rsidRDefault="00000000">
      <w:pPr>
        <w:pStyle w:val="ListParagraph"/>
        <w:numPr>
          <w:ilvl w:val="0"/>
          <w:numId w:val="2"/>
        </w:numPr>
        <w:tabs>
          <w:tab w:val="left" w:pos="937"/>
        </w:tabs>
        <w:ind w:left="936" w:right="536"/>
      </w:pPr>
      <w:r>
        <w:t>Peraturan Menteri Keuangan Nomor 162/PMK.05/2013 tentang Kedudukan dan</w:t>
      </w:r>
      <w:r>
        <w:rPr>
          <w:spacing w:val="1"/>
        </w:rPr>
        <w:t xml:space="preserve"> </w:t>
      </w:r>
      <w:r>
        <w:t>Tanggung Jawab Bendahara pada Satuan Kerja Pengelola Anggaran Pendapatan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Belanja Negara.</w:t>
      </w:r>
    </w:p>
    <w:p w14:paraId="3C98CD80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line="242" w:lineRule="auto"/>
        <w:ind w:right="990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PNBP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Negeri (PTN).</w:t>
      </w:r>
    </w:p>
    <w:p w14:paraId="4D108310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289"/>
      </w:pPr>
      <w:r>
        <w:t>Keputusan Menteri Keuangan Republik Indonesia Nomor 297/KMK.05/2008 Tentang</w:t>
      </w:r>
      <w:r>
        <w:rPr>
          <w:spacing w:val="-59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0D80E0C5" w14:textId="77777777" w:rsidR="000645CB" w:rsidRDefault="00000000">
      <w:pPr>
        <w:pStyle w:val="ListParagraph"/>
        <w:numPr>
          <w:ilvl w:val="0"/>
          <w:numId w:val="2"/>
        </w:numPr>
        <w:tabs>
          <w:tab w:val="left" w:pos="941"/>
        </w:tabs>
        <w:ind w:right="427"/>
      </w:pPr>
      <w:r>
        <w:t>Peraturan Dirjen Perbendaharaan Nomor. PER-3/PB/2014 tentang Petunjuk Teknis</w:t>
      </w:r>
      <w:r>
        <w:rPr>
          <w:spacing w:val="-60"/>
        </w:rPr>
        <w:t xml:space="preserve"> </w:t>
      </w:r>
      <w:proofErr w:type="spellStart"/>
      <w:r>
        <w:t>Penatausahaan</w:t>
      </w:r>
      <w:proofErr w:type="spellEnd"/>
      <w:r>
        <w:t>, Pembukuan, dan Pertanggungjawaban Bendahara pada Satuan</w:t>
      </w:r>
      <w:r>
        <w:rPr>
          <w:spacing w:val="1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Pengelola</w:t>
      </w:r>
      <w:r>
        <w:rPr>
          <w:spacing w:val="-3"/>
        </w:rPr>
        <w:t xml:space="preserve"> </w:t>
      </w:r>
      <w:r>
        <w:t>APBN</w:t>
      </w:r>
      <w:r>
        <w:rPr>
          <w:spacing w:val="-4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Verifikasi</w:t>
      </w:r>
      <w:r>
        <w:rPr>
          <w:spacing w:val="-5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Pertanggungjawaban</w:t>
      </w:r>
      <w:r>
        <w:rPr>
          <w:spacing w:val="-3"/>
        </w:rPr>
        <w:t xml:space="preserve"> </w:t>
      </w:r>
      <w:r>
        <w:t>Bendahara.</w:t>
      </w:r>
    </w:p>
    <w:p w14:paraId="243BA4E2" w14:textId="77777777" w:rsidR="000645CB" w:rsidRDefault="000645CB">
      <w:pPr>
        <w:sectPr w:rsidR="000645CB">
          <w:pgSz w:w="11910" w:h="16840"/>
          <w:pgMar w:top="1340" w:right="1200" w:bottom="280" w:left="1220" w:header="720" w:footer="720" w:gutter="0"/>
          <w:cols w:space="720"/>
        </w:sectPr>
      </w:pPr>
    </w:p>
    <w:p w14:paraId="1F31383D" w14:textId="77777777" w:rsidR="000645CB" w:rsidRDefault="00000000">
      <w:pPr>
        <w:spacing w:before="114"/>
        <w:ind w:left="220"/>
        <w:rPr>
          <w:rFonts w:ascii="Arial"/>
          <w:b/>
        </w:rPr>
      </w:pPr>
      <w:r>
        <w:rPr>
          <w:rFonts w:ascii="Arial"/>
          <w:b/>
        </w:rPr>
        <w:lastRenderedPageBreak/>
        <w:t>B.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Tujuan</w:t>
      </w:r>
    </w:p>
    <w:p w14:paraId="3E47303C" w14:textId="77777777" w:rsidR="000645CB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3"/>
        <w:ind w:right="687"/>
      </w:pPr>
      <w:r>
        <w:t>Untuk</w:t>
      </w:r>
      <w:r>
        <w:rPr>
          <w:spacing w:val="-7"/>
        </w:rPr>
        <w:t xml:space="preserve"> </w:t>
      </w:r>
      <w:r>
        <w:t>mendapatkan</w:t>
      </w:r>
      <w:r>
        <w:rPr>
          <w:spacing w:val="-3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yang lebih</w:t>
      </w:r>
      <w:r>
        <w:rPr>
          <w:spacing w:val="1"/>
        </w:rPr>
        <w:t xml:space="preserve"> </w:t>
      </w:r>
      <w:r>
        <w:t>rinci,</w:t>
      </w:r>
      <w:r>
        <w:rPr>
          <w:spacing w:val="-6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transaksi</w:t>
      </w:r>
      <w:r>
        <w:rPr>
          <w:spacing w:val="-9"/>
        </w:rPr>
        <w:t xml:space="preserve"> </w:t>
      </w:r>
      <w:r>
        <w:t>kas</w:t>
      </w:r>
      <w:r>
        <w:rPr>
          <w:spacing w:val="-3"/>
        </w:rPr>
        <w:t xml:space="preserve"> </w:t>
      </w:r>
      <w:r>
        <w:t>berdasarkan</w:t>
      </w:r>
      <w:r>
        <w:rPr>
          <w:spacing w:val="-58"/>
        </w:rPr>
        <w:t xml:space="preserve"> </w:t>
      </w:r>
      <w:r>
        <w:t>sumbernya, transaksi penyimpanan/perpindahan kas maupun transaksi</w:t>
      </w:r>
      <w:r>
        <w:rPr>
          <w:spacing w:val="1"/>
        </w:rPr>
        <w:t xml:space="preserve"> </w:t>
      </w:r>
      <w:r>
        <w:t>pengurangan</w:t>
      </w:r>
      <w:r>
        <w:rPr>
          <w:spacing w:val="-1"/>
        </w:rPr>
        <w:t xml:space="preserve"> </w:t>
      </w:r>
      <w:r>
        <w:t>anggaran</w:t>
      </w:r>
    </w:p>
    <w:p w14:paraId="4C1250DA" w14:textId="77777777" w:rsidR="000645CB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before="1" w:line="253" w:lineRule="exact"/>
        <w:ind w:hanging="361"/>
      </w:pPr>
      <w:r>
        <w:t>Untuk</w:t>
      </w:r>
      <w:r>
        <w:rPr>
          <w:spacing w:val="-8"/>
        </w:rPr>
        <w:t xml:space="preserve"> </w:t>
      </w:r>
      <w:r>
        <w:t>memudahkan</w:t>
      </w:r>
      <w:r>
        <w:rPr>
          <w:spacing w:val="-4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melakukan</w:t>
      </w:r>
      <w:r>
        <w:rPr>
          <w:spacing w:val="-8"/>
        </w:rPr>
        <w:t xml:space="preserve"> </w:t>
      </w:r>
      <w:r>
        <w:t>pertanggungjawaban</w:t>
      </w:r>
      <w:r>
        <w:rPr>
          <w:spacing w:val="-8"/>
        </w:rPr>
        <w:t xml:space="preserve"> </w:t>
      </w:r>
      <w:r>
        <w:t>anggaran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auditing</w:t>
      </w:r>
      <w:proofErr w:type="spellEnd"/>
      <w:r>
        <w:t>.</w:t>
      </w:r>
    </w:p>
    <w:p w14:paraId="75B499FA" w14:textId="77777777" w:rsidR="000645CB" w:rsidRDefault="00000000">
      <w:pPr>
        <w:pStyle w:val="ListParagraph"/>
        <w:numPr>
          <w:ilvl w:val="0"/>
          <w:numId w:val="1"/>
        </w:numPr>
        <w:tabs>
          <w:tab w:val="left" w:pos="941"/>
        </w:tabs>
        <w:spacing w:line="253" w:lineRule="exact"/>
        <w:ind w:hanging="361"/>
      </w:pPr>
      <w:r>
        <w:t>Untuk</w:t>
      </w:r>
      <w:r>
        <w:rPr>
          <w:spacing w:val="-8"/>
        </w:rPr>
        <w:t xml:space="preserve"> </w:t>
      </w:r>
      <w:r>
        <w:t>memudahkan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pengawasan</w:t>
      </w:r>
      <w:r>
        <w:rPr>
          <w:spacing w:val="-4"/>
        </w:rPr>
        <w:t xml:space="preserve"> </w:t>
      </w:r>
      <w:r>
        <w:t>anggaran.</w:t>
      </w:r>
    </w:p>
    <w:p w14:paraId="2C840368" w14:textId="77777777" w:rsidR="000645CB" w:rsidRDefault="000645CB">
      <w:pPr>
        <w:pStyle w:val="BodyText"/>
        <w:spacing w:before="6"/>
        <w:rPr>
          <w:sz w:val="23"/>
        </w:rPr>
      </w:pPr>
    </w:p>
    <w:p w14:paraId="5F8382B9" w14:textId="77777777" w:rsidR="000645CB" w:rsidRDefault="00000000">
      <w:pPr>
        <w:tabs>
          <w:tab w:val="left" w:pos="9367"/>
        </w:tabs>
        <w:spacing w:before="1" w:after="17"/>
        <w:ind w:left="100"/>
        <w:rPr>
          <w:rFonts w:ascii="Arial"/>
          <w:b/>
        </w:rPr>
      </w:pPr>
      <w:r>
        <w:rPr>
          <w:u w:val="single"/>
        </w:rPr>
        <w:t xml:space="preserve"> </w:t>
      </w:r>
      <w:r>
        <w:rPr>
          <w:spacing w:val="-3"/>
          <w:u w:val="single"/>
        </w:rPr>
        <w:t xml:space="preserve"> </w:t>
      </w:r>
      <w:r>
        <w:rPr>
          <w:u w:val="single"/>
        </w:rPr>
        <w:t>C.</w:t>
      </w:r>
      <w:r>
        <w:rPr>
          <w:spacing w:val="13"/>
          <w:u w:val="single"/>
        </w:rPr>
        <w:t xml:space="preserve"> </w:t>
      </w:r>
      <w:r>
        <w:rPr>
          <w:rFonts w:ascii="Arial"/>
          <w:b/>
          <w:u w:val="single"/>
        </w:rPr>
        <w:t>Kegiatan</w:t>
      </w:r>
      <w:r>
        <w:rPr>
          <w:rFonts w:ascii="Arial"/>
          <w:b/>
          <w:spacing w:val="-3"/>
          <w:u w:val="single"/>
        </w:rPr>
        <w:t xml:space="preserve"> </w:t>
      </w:r>
      <w:r>
        <w:rPr>
          <w:rFonts w:ascii="Arial"/>
          <w:b/>
          <w:u w:val="single"/>
        </w:rPr>
        <w:t>Yang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Dilakukan</w:t>
      </w:r>
      <w:r>
        <w:rPr>
          <w:rFonts w:ascii="Arial"/>
          <w:b/>
          <w:u w:val="single"/>
        </w:rPr>
        <w:tab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038"/>
        <w:gridCol w:w="1208"/>
        <w:gridCol w:w="832"/>
        <w:gridCol w:w="1752"/>
      </w:tblGrid>
      <w:tr w:rsidR="000645CB" w14:paraId="017055BF" w14:textId="77777777">
        <w:trPr>
          <w:trHeight w:val="495"/>
        </w:trPr>
        <w:tc>
          <w:tcPr>
            <w:tcW w:w="428" w:type="dxa"/>
            <w:tcBorders>
              <w:top w:val="nil"/>
            </w:tcBorders>
          </w:tcPr>
          <w:p w14:paraId="533ADA28" w14:textId="77777777" w:rsidR="000645CB" w:rsidRDefault="00000000">
            <w:pPr>
              <w:pStyle w:val="TableParagraph"/>
              <w:spacing w:before="124"/>
              <w:ind w:left="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5038" w:type="dxa"/>
            <w:tcBorders>
              <w:top w:val="nil"/>
            </w:tcBorders>
          </w:tcPr>
          <w:p w14:paraId="13D02067" w14:textId="77777777" w:rsidR="000645CB" w:rsidRDefault="00000000">
            <w:pPr>
              <w:pStyle w:val="TableParagraph"/>
              <w:spacing w:before="124"/>
              <w:ind w:left="-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1208" w:type="dxa"/>
            <w:tcBorders>
              <w:top w:val="nil"/>
            </w:tcBorders>
          </w:tcPr>
          <w:p w14:paraId="3277CA2A" w14:textId="77777777" w:rsidR="000645CB" w:rsidRDefault="00000000">
            <w:pPr>
              <w:pStyle w:val="TableParagraph"/>
              <w:spacing w:before="124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32" w:type="dxa"/>
            <w:tcBorders>
              <w:top w:val="nil"/>
            </w:tcBorders>
          </w:tcPr>
          <w:p w14:paraId="38937052" w14:textId="77777777" w:rsidR="000645CB" w:rsidRDefault="00000000">
            <w:pPr>
              <w:pStyle w:val="TableParagraph"/>
              <w:spacing w:before="12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2" w:type="dxa"/>
            <w:tcBorders>
              <w:top w:val="nil"/>
            </w:tcBorders>
          </w:tcPr>
          <w:p w14:paraId="0B48C313" w14:textId="77777777" w:rsidR="000645CB" w:rsidRDefault="00000000">
            <w:pPr>
              <w:pStyle w:val="TableParagraph"/>
              <w:spacing w:before="124"/>
              <w:ind w:left="-1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utput</w:t>
            </w:r>
            <w:proofErr w:type="spellEnd"/>
          </w:p>
        </w:tc>
      </w:tr>
      <w:tr w:rsidR="000645CB" w14:paraId="794F0AD0" w14:textId="77777777">
        <w:trPr>
          <w:trHeight w:val="690"/>
        </w:trPr>
        <w:tc>
          <w:tcPr>
            <w:tcW w:w="428" w:type="dxa"/>
          </w:tcPr>
          <w:p w14:paraId="4D962972" w14:textId="77777777" w:rsidR="000645CB" w:rsidRDefault="00000000">
            <w:pPr>
              <w:pStyle w:val="TableParagraph"/>
              <w:spacing w:line="229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38" w:type="dxa"/>
          </w:tcPr>
          <w:p w14:paraId="14C0E8F0" w14:textId="77777777" w:rsidR="000645CB" w:rsidRDefault="00000000">
            <w:pPr>
              <w:pStyle w:val="TableParagraph"/>
              <w:ind w:left="114" w:right="152" w:hanging="72"/>
              <w:rPr>
                <w:sz w:val="20"/>
              </w:rPr>
            </w:pPr>
            <w:r>
              <w:rPr>
                <w:sz w:val="20"/>
              </w:rPr>
              <w:t>Menyiapkan buku kas umum bentuk tabelaris. Menulis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nomor halaman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memaraf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</w:p>
          <w:p w14:paraId="47B4FB0E" w14:textId="77777777" w:rsidR="000645C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halaman</w:t>
            </w:r>
          </w:p>
        </w:tc>
        <w:tc>
          <w:tcPr>
            <w:tcW w:w="1208" w:type="dxa"/>
          </w:tcPr>
          <w:p w14:paraId="051026F3" w14:textId="77777777" w:rsidR="000645CB" w:rsidRDefault="00000000">
            <w:pPr>
              <w:pStyle w:val="TableParagraph"/>
              <w:spacing w:line="229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57B2EA1B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05CBDFA2" w14:textId="77777777" w:rsidR="000645CB" w:rsidRDefault="00000000">
            <w:pPr>
              <w:pStyle w:val="TableParagraph"/>
              <w:ind w:left="111" w:right="647" w:hanging="48"/>
              <w:rPr>
                <w:sz w:val="20"/>
              </w:rPr>
            </w:pPr>
            <w:r>
              <w:rPr>
                <w:sz w:val="20"/>
              </w:rPr>
              <w:t>BKU sudah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disiapkan</w:t>
            </w:r>
          </w:p>
        </w:tc>
      </w:tr>
      <w:tr w:rsidR="000645CB" w14:paraId="11B06729" w14:textId="77777777">
        <w:trPr>
          <w:trHeight w:val="2530"/>
        </w:trPr>
        <w:tc>
          <w:tcPr>
            <w:tcW w:w="428" w:type="dxa"/>
          </w:tcPr>
          <w:p w14:paraId="685EB9E8" w14:textId="77777777" w:rsidR="000645CB" w:rsidRDefault="00000000">
            <w:pPr>
              <w:pStyle w:val="TableParagraph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38" w:type="dxa"/>
          </w:tcPr>
          <w:p w14:paraId="150EEC4D" w14:textId="77777777" w:rsidR="000645CB" w:rsidRDefault="00000000">
            <w:pPr>
              <w:pStyle w:val="TableParagraph"/>
              <w:ind w:left="114" w:right="442" w:hanging="72"/>
              <w:rPr>
                <w:sz w:val="20"/>
              </w:rPr>
            </w:pPr>
            <w:r>
              <w:rPr>
                <w:sz w:val="20"/>
              </w:rPr>
              <w:t xml:space="preserve">Menyiapkan buku-buku pembantu berbentuk </w:t>
            </w:r>
            <w:proofErr w:type="spellStart"/>
            <w:r>
              <w:rPr>
                <w:sz w:val="20"/>
              </w:rPr>
              <w:t>stafel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sesuai dengan keperluan dalam pembukuan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transaksi. Buku-buku Pembantu yang diperlukan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terdiri dari: Buku Pembantu berdasarkan 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kas/jenis kas, meliputi Buku Pembantu Uang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Persedian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Pembantu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sedangkan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Pembantu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penyimpanan/keberadaan kas, meliputi: 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Pembantu Kas Tunai, Buku Pembantu Bank,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Pembantu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PUMK,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serta 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Pembantu</w:t>
            </w:r>
          </w:p>
          <w:p w14:paraId="788BF27A" w14:textId="77777777" w:rsidR="000645CB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Lainnya</w:t>
            </w:r>
          </w:p>
        </w:tc>
        <w:tc>
          <w:tcPr>
            <w:tcW w:w="1208" w:type="dxa"/>
          </w:tcPr>
          <w:p w14:paraId="2BE22E7A" w14:textId="77777777" w:rsidR="000645CB" w:rsidRDefault="00000000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1F1DD76A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56DDAFDC" w14:textId="77777777" w:rsidR="000645CB" w:rsidRDefault="00000000">
            <w:pPr>
              <w:pStyle w:val="TableParagraph"/>
              <w:ind w:left="111" w:right="702" w:hanging="48"/>
              <w:rPr>
                <w:sz w:val="20"/>
              </w:rPr>
            </w:pPr>
            <w:r>
              <w:rPr>
                <w:sz w:val="20"/>
              </w:rPr>
              <w:t>Buku-buku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Pembantu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disiapkan</w:t>
            </w:r>
          </w:p>
        </w:tc>
      </w:tr>
      <w:tr w:rsidR="000645CB" w14:paraId="57D2543B" w14:textId="77777777">
        <w:trPr>
          <w:trHeight w:val="901"/>
        </w:trPr>
        <w:tc>
          <w:tcPr>
            <w:tcW w:w="428" w:type="dxa"/>
          </w:tcPr>
          <w:p w14:paraId="37725A60" w14:textId="77777777" w:rsidR="000645CB" w:rsidRDefault="00000000">
            <w:pPr>
              <w:pStyle w:val="TableParagraph"/>
              <w:spacing w:line="229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38" w:type="dxa"/>
          </w:tcPr>
          <w:p w14:paraId="3901DD7B" w14:textId="77777777" w:rsidR="000645CB" w:rsidRDefault="00000000">
            <w:pPr>
              <w:pStyle w:val="TableParagraph"/>
              <w:ind w:left="114" w:right="374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sumber.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dokumen sumber dimaksudkan untuk memastikan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transaksi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dibukukan</w:t>
            </w:r>
          </w:p>
        </w:tc>
        <w:tc>
          <w:tcPr>
            <w:tcW w:w="1208" w:type="dxa"/>
          </w:tcPr>
          <w:p w14:paraId="179A91E6" w14:textId="77777777" w:rsidR="000645CB" w:rsidRDefault="00000000">
            <w:pPr>
              <w:pStyle w:val="TableParagraph"/>
              <w:spacing w:line="229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1FDBF2B5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53FACE8A" w14:textId="77777777" w:rsidR="000645CB" w:rsidRDefault="00000000">
            <w:pPr>
              <w:pStyle w:val="TableParagraph"/>
              <w:ind w:left="111" w:right="236" w:hanging="48"/>
              <w:rPr>
                <w:sz w:val="20"/>
              </w:rPr>
            </w:pPr>
            <w:r>
              <w:rPr>
                <w:sz w:val="20"/>
              </w:rPr>
              <w:t>Bukti-bukti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</w:p>
        </w:tc>
      </w:tr>
      <w:tr w:rsidR="000645CB" w14:paraId="38BBE9E7" w14:textId="77777777">
        <w:trPr>
          <w:trHeight w:val="922"/>
        </w:trPr>
        <w:tc>
          <w:tcPr>
            <w:tcW w:w="428" w:type="dxa"/>
          </w:tcPr>
          <w:p w14:paraId="3AF63BF1" w14:textId="77777777" w:rsidR="000645CB" w:rsidRDefault="00000000">
            <w:pPr>
              <w:pStyle w:val="TableParagraph"/>
              <w:spacing w:line="225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38" w:type="dxa"/>
          </w:tcPr>
          <w:p w14:paraId="13666498" w14:textId="77777777" w:rsidR="000645CB" w:rsidRDefault="00000000">
            <w:pPr>
              <w:pStyle w:val="TableParagraph"/>
              <w:ind w:left="114" w:right="232" w:hanging="72"/>
              <w:rPr>
                <w:sz w:val="20"/>
              </w:rPr>
            </w:pPr>
            <w:r>
              <w:rPr>
                <w:sz w:val="20"/>
              </w:rPr>
              <w:t>Melakukan analisis transaksi. Tujuan dari 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transaksi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menentukan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dibukukan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mana saja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transaksi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</w:p>
        </w:tc>
        <w:tc>
          <w:tcPr>
            <w:tcW w:w="1208" w:type="dxa"/>
          </w:tcPr>
          <w:p w14:paraId="5A2DDF1A" w14:textId="77777777" w:rsidR="000645CB" w:rsidRDefault="00000000">
            <w:pPr>
              <w:pStyle w:val="TableParagraph"/>
              <w:spacing w:line="22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2CD4D804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7C6FD6AF" w14:textId="77777777" w:rsidR="000645CB" w:rsidRDefault="00000000">
            <w:pPr>
              <w:pStyle w:val="TableParagraph"/>
              <w:spacing w:line="242" w:lineRule="auto"/>
              <w:ind w:left="111" w:right="236" w:hanging="48"/>
              <w:rPr>
                <w:sz w:val="20"/>
              </w:rPr>
            </w:pPr>
            <w:r>
              <w:rPr>
                <w:sz w:val="20"/>
              </w:rPr>
              <w:t>Bukti-bukti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transaksi yang</w:t>
            </w:r>
          </w:p>
          <w:p w14:paraId="698BF17B" w14:textId="77777777" w:rsidR="000645CB" w:rsidRDefault="00000000">
            <w:pPr>
              <w:pStyle w:val="TableParagraph"/>
              <w:spacing w:line="228" w:lineRule="exact"/>
              <w:ind w:left="111" w:right="166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dibukukan</w:t>
            </w:r>
          </w:p>
        </w:tc>
      </w:tr>
      <w:tr w:rsidR="000645CB" w14:paraId="602B305F" w14:textId="77777777">
        <w:trPr>
          <w:trHeight w:val="2838"/>
        </w:trPr>
        <w:tc>
          <w:tcPr>
            <w:tcW w:w="428" w:type="dxa"/>
          </w:tcPr>
          <w:p w14:paraId="1C09242D" w14:textId="77777777" w:rsidR="000645CB" w:rsidRDefault="00000000">
            <w:pPr>
              <w:pStyle w:val="TableParagraph"/>
              <w:spacing w:line="225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38" w:type="dxa"/>
          </w:tcPr>
          <w:p w14:paraId="25BDA359" w14:textId="77777777" w:rsidR="000645CB" w:rsidRDefault="00000000">
            <w:pPr>
              <w:pStyle w:val="TableParagraph"/>
              <w:ind w:left="114" w:right="148" w:hanging="72"/>
              <w:rPr>
                <w:sz w:val="20"/>
              </w:rPr>
            </w:pPr>
            <w:r>
              <w:rPr>
                <w:sz w:val="20"/>
              </w:rPr>
              <w:t>Mencatat dokumen sumbernya ke dalam BKU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Buku-buku pembantu.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dicatat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disebelah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kiri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dicatat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disebelah</w:t>
            </w:r>
            <w:proofErr w:type="spellEnd"/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kanan.</w:t>
            </w:r>
          </w:p>
          <w:p w14:paraId="77304E5E" w14:textId="77777777" w:rsidR="000645CB" w:rsidRDefault="00000000">
            <w:pPr>
              <w:pStyle w:val="TableParagraph"/>
              <w:ind w:left="114" w:right="212"/>
              <w:rPr>
                <w:sz w:val="20"/>
              </w:rPr>
            </w:pPr>
            <w:r>
              <w:rPr>
                <w:sz w:val="20"/>
              </w:rPr>
              <w:t>Buku ditulis dengan tinta hitam. Dalam 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Pembantu tidak diperbolehkan ada ruangan-ruangan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bekas</w:t>
            </w:r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hapusan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tindasan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tulisan;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terjadi kesalahan pencatatan,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dicoret dengan dua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mendatar sehingga tulisan yang salah masih 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terbaca, diparaf, kemudian baru ditulis catatan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</w:p>
        </w:tc>
        <w:tc>
          <w:tcPr>
            <w:tcW w:w="1208" w:type="dxa"/>
          </w:tcPr>
          <w:p w14:paraId="133B5F77" w14:textId="77777777" w:rsidR="000645CB" w:rsidRDefault="00000000">
            <w:pPr>
              <w:pStyle w:val="TableParagraph"/>
              <w:spacing w:line="22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67CA20AF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5054CC37" w14:textId="77777777" w:rsidR="000645CB" w:rsidRDefault="00000000">
            <w:pPr>
              <w:pStyle w:val="TableParagraph"/>
              <w:ind w:left="111" w:right="115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dibukukan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BKU</w:t>
            </w:r>
          </w:p>
        </w:tc>
      </w:tr>
      <w:tr w:rsidR="000645CB" w14:paraId="53D74097" w14:textId="77777777">
        <w:trPr>
          <w:trHeight w:val="1422"/>
        </w:trPr>
        <w:tc>
          <w:tcPr>
            <w:tcW w:w="428" w:type="dxa"/>
          </w:tcPr>
          <w:p w14:paraId="73EB96E8" w14:textId="77777777" w:rsidR="000645CB" w:rsidRDefault="00000000">
            <w:pPr>
              <w:pStyle w:val="TableParagraph"/>
              <w:spacing w:line="229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38" w:type="dxa"/>
          </w:tcPr>
          <w:p w14:paraId="30093FCA" w14:textId="77777777" w:rsidR="000645CB" w:rsidRDefault="00000000">
            <w:pPr>
              <w:pStyle w:val="TableParagraph"/>
              <w:ind w:left="114" w:right="274" w:hanging="72"/>
              <w:rPr>
                <w:sz w:val="20"/>
              </w:rPr>
            </w:pPr>
            <w:r>
              <w:rPr>
                <w:sz w:val="20"/>
              </w:rPr>
              <w:t>Pembukuan pada Buku Pembantu UP dilakukan, jika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penerimaan berasal dari kuitansi penerimaan UP,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TUP, dan GUP. Sedangkan pembukuan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 Buku Pembantu UP jika 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 tagihan yang tidak bisa dibayar secara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LS.</w:t>
            </w:r>
          </w:p>
        </w:tc>
        <w:tc>
          <w:tcPr>
            <w:tcW w:w="1208" w:type="dxa"/>
          </w:tcPr>
          <w:p w14:paraId="6DE0E572" w14:textId="77777777" w:rsidR="000645CB" w:rsidRDefault="00000000">
            <w:pPr>
              <w:pStyle w:val="TableParagraph"/>
              <w:spacing w:line="229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67CF480A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160B8AC4" w14:textId="77777777" w:rsidR="000645CB" w:rsidRDefault="00000000">
            <w:pPr>
              <w:pStyle w:val="TableParagraph"/>
              <w:ind w:left="111" w:right="115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dibukukan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BKP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</w:tr>
      <w:tr w:rsidR="000645CB" w14:paraId="2EEDE5CC" w14:textId="77777777">
        <w:trPr>
          <w:trHeight w:val="1342"/>
        </w:trPr>
        <w:tc>
          <w:tcPr>
            <w:tcW w:w="428" w:type="dxa"/>
          </w:tcPr>
          <w:p w14:paraId="03D5D453" w14:textId="77777777" w:rsidR="000645CB" w:rsidRDefault="00000000">
            <w:pPr>
              <w:pStyle w:val="TableParagraph"/>
              <w:spacing w:line="225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38" w:type="dxa"/>
          </w:tcPr>
          <w:p w14:paraId="3D3F241B" w14:textId="77777777" w:rsidR="000645CB" w:rsidRDefault="00000000">
            <w:pPr>
              <w:pStyle w:val="TableParagraph"/>
              <w:ind w:left="114" w:right="224" w:hanging="72"/>
              <w:rPr>
                <w:sz w:val="20"/>
              </w:rPr>
            </w:pPr>
            <w:r>
              <w:rPr>
                <w:sz w:val="20"/>
              </w:rPr>
              <w:t>Pembukuan pada Buku Pembantu Bank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 mencatat transaksi mengenai perubahan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pada rekening bank yaitu setiap terjadi transaksi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 giral antara lain penerimaan SP2D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penerbitan/penarikan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</w:p>
        </w:tc>
        <w:tc>
          <w:tcPr>
            <w:tcW w:w="1208" w:type="dxa"/>
          </w:tcPr>
          <w:p w14:paraId="3A59033D" w14:textId="77777777" w:rsidR="000645CB" w:rsidRDefault="00000000">
            <w:pPr>
              <w:pStyle w:val="TableParagraph"/>
              <w:spacing w:line="22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03DE166D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7A0F1036" w14:textId="77777777" w:rsidR="000645CB" w:rsidRDefault="00000000">
            <w:pPr>
              <w:pStyle w:val="TableParagraph"/>
              <w:ind w:left="111" w:right="115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dibukukan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BKP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</w:tr>
    </w:tbl>
    <w:p w14:paraId="77959873" w14:textId="77777777" w:rsidR="000645CB" w:rsidRDefault="000645CB">
      <w:pPr>
        <w:rPr>
          <w:sz w:val="20"/>
        </w:rPr>
        <w:sectPr w:rsidR="000645CB">
          <w:pgSz w:w="11910" w:h="16840"/>
          <w:pgMar w:top="1580" w:right="120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5038"/>
        <w:gridCol w:w="1208"/>
        <w:gridCol w:w="832"/>
        <w:gridCol w:w="1752"/>
      </w:tblGrid>
      <w:tr w:rsidR="000645CB" w14:paraId="324508C4" w14:textId="77777777">
        <w:trPr>
          <w:trHeight w:val="1149"/>
        </w:trPr>
        <w:tc>
          <w:tcPr>
            <w:tcW w:w="428" w:type="dxa"/>
          </w:tcPr>
          <w:p w14:paraId="41066FB6" w14:textId="77777777" w:rsidR="000645CB" w:rsidRDefault="00000000">
            <w:pPr>
              <w:pStyle w:val="TableParagraph"/>
              <w:spacing w:line="229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5038" w:type="dxa"/>
          </w:tcPr>
          <w:p w14:paraId="2EF85D61" w14:textId="77777777" w:rsidR="000645CB" w:rsidRDefault="00000000">
            <w:pPr>
              <w:pStyle w:val="TableParagraph"/>
              <w:spacing w:before="1" w:line="237" w:lineRule="auto"/>
              <w:ind w:left="114" w:right="288" w:hanging="72"/>
              <w:rPr>
                <w:sz w:val="20"/>
              </w:rPr>
            </w:pPr>
            <w:r>
              <w:rPr>
                <w:sz w:val="20"/>
              </w:rPr>
              <w:t>Pembukuan pada Buku Pembantu Kas Tunai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mencatat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transaksi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208" w:type="dxa"/>
          </w:tcPr>
          <w:p w14:paraId="092317ED" w14:textId="77777777" w:rsidR="000645CB" w:rsidRDefault="00000000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22598FBA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60EBA7FD" w14:textId="77777777" w:rsidR="000645CB" w:rsidRDefault="00000000">
            <w:pPr>
              <w:pStyle w:val="TableParagraph"/>
              <w:ind w:left="111" w:right="115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dibukukan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4B987172" w14:textId="77777777" w:rsidR="000645CB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BKP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</w:p>
        </w:tc>
      </w:tr>
      <w:tr w:rsidR="000645CB" w14:paraId="442D9BC4" w14:textId="77777777">
        <w:trPr>
          <w:trHeight w:val="1154"/>
        </w:trPr>
        <w:tc>
          <w:tcPr>
            <w:tcW w:w="428" w:type="dxa"/>
          </w:tcPr>
          <w:p w14:paraId="1D6E25B1" w14:textId="77777777" w:rsidR="000645CB" w:rsidRDefault="00000000">
            <w:pPr>
              <w:pStyle w:val="TableParagraph"/>
              <w:spacing w:line="230" w:lineRule="exact"/>
              <w:ind w:left="-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38" w:type="dxa"/>
          </w:tcPr>
          <w:p w14:paraId="25A8ACA7" w14:textId="77777777" w:rsidR="000645CB" w:rsidRDefault="00000000">
            <w:pPr>
              <w:pStyle w:val="TableParagraph"/>
              <w:ind w:left="114" w:right="278" w:hanging="72"/>
              <w:rPr>
                <w:sz w:val="20"/>
              </w:rPr>
            </w:pPr>
            <w:r>
              <w:rPr>
                <w:sz w:val="20"/>
              </w:rPr>
              <w:t>Pembukuan pada Buku Pembantu BPP 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mencatat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penyerahan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PMUK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pertanggungjawaban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PUMK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  <w:tc>
          <w:tcPr>
            <w:tcW w:w="1208" w:type="dxa"/>
          </w:tcPr>
          <w:p w14:paraId="52F442BB" w14:textId="77777777" w:rsidR="000645CB" w:rsidRDefault="00000000">
            <w:pPr>
              <w:pStyle w:val="TableParagraph"/>
              <w:spacing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7FB0E562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405CDE8E" w14:textId="77777777" w:rsidR="000645CB" w:rsidRDefault="00000000">
            <w:pPr>
              <w:pStyle w:val="TableParagraph"/>
              <w:ind w:left="111" w:right="236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45D2D476" w14:textId="77777777" w:rsidR="000645CB" w:rsidRDefault="00000000">
            <w:pPr>
              <w:pStyle w:val="TableParagraph"/>
              <w:spacing w:line="228" w:lineRule="exact"/>
              <w:ind w:left="111" w:right="98"/>
              <w:rPr>
                <w:sz w:val="20"/>
              </w:rPr>
            </w:pPr>
            <w:r>
              <w:rPr>
                <w:sz w:val="20"/>
              </w:rPr>
              <w:t>dibukukan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BKP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PUMK</w:t>
            </w:r>
          </w:p>
        </w:tc>
      </w:tr>
      <w:tr w:rsidR="000645CB" w14:paraId="46E758CC" w14:textId="77777777">
        <w:trPr>
          <w:trHeight w:val="1150"/>
        </w:trPr>
        <w:tc>
          <w:tcPr>
            <w:tcW w:w="428" w:type="dxa"/>
          </w:tcPr>
          <w:p w14:paraId="24BD936F" w14:textId="77777777" w:rsidR="000645CB" w:rsidRDefault="00000000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038" w:type="dxa"/>
          </w:tcPr>
          <w:p w14:paraId="17CDCC03" w14:textId="77777777" w:rsidR="000645CB" w:rsidRDefault="00000000">
            <w:pPr>
              <w:pStyle w:val="TableParagraph"/>
              <w:ind w:left="114" w:right="480" w:hanging="72"/>
              <w:rPr>
                <w:sz w:val="20"/>
              </w:rPr>
            </w:pPr>
            <w:r>
              <w:rPr>
                <w:sz w:val="20"/>
              </w:rPr>
              <w:t>Pembukuan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Pembantu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 membukukan pajak yang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dipungut/dipotong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disetor</w:t>
            </w:r>
          </w:p>
        </w:tc>
        <w:tc>
          <w:tcPr>
            <w:tcW w:w="1208" w:type="dxa"/>
          </w:tcPr>
          <w:p w14:paraId="4D185BE4" w14:textId="77777777" w:rsidR="000645CB" w:rsidRDefault="00000000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3A8A1AA3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5F2CACC4" w14:textId="77777777" w:rsidR="000645CB" w:rsidRDefault="00000000">
            <w:pPr>
              <w:pStyle w:val="TableParagraph"/>
              <w:ind w:left="111" w:right="115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dibukukan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</w:p>
          <w:p w14:paraId="4FECB4F7" w14:textId="77777777" w:rsidR="000645CB" w:rsidRDefault="00000000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BKP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</w:p>
        </w:tc>
      </w:tr>
      <w:tr w:rsidR="000645CB" w14:paraId="71A9BF62" w14:textId="77777777">
        <w:trPr>
          <w:trHeight w:val="1622"/>
        </w:trPr>
        <w:tc>
          <w:tcPr>
            <w:tcW w:w="428" w:type="dxa"/>
          </w:tcPr>
          <w:p w14:paraId="3446679F" w14:textId="77777777" w:rsidR="000645CB" w:rsidRDefault="00000000">
            <w:pPr>
              <w:pStyle w:val="TableParagraph"/>
              <w:ind w:left="-1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038" w:type="dxa"/>
          </w:tcPr>
          <w:p w14:paraId="0C020C9E" w14:textId="77777777" w:rsidR="000645CB" w:rsidRDefault="00000000">
            <w:pPr>
              <w:pStyle w:val="TableParagraph"/>
              <w:ind w:left="114" w:right="153" w:hanging="72"/>
              <w:rPr>
                <w:sz w:val="20"/>
              </w:rPr>
            </w:pPr>
            <w:r>
              <w:rPr>
                <w:sz w:val="20"/>
              </w:rPr>
              <w:t>Buku Pembantu Lain-lain ini digunakan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menampung kemungkinan terdapat transaksi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 atau penerimaan kas yang dilakukan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BPP </w:t>
            </w:r>
            <w:proofErr w:type="spellStart"/>
            <w:r>
              <w:rPr>
                <w:sz w:val="20"/>
              </w:rPr>
              <w:t>diluar</w:t>
            </w:r>
            <w:proofErr w:type="spellEnd"/>
            <w:r>
              <w:rPr>
                <w:sz w:val="20"/>
              </w:rPr>
              <w:t xml:space="preserve"> aktivitas atau transaksi yang dicatat dalam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buku-buku pembantu di </w:t>
            </w:r>
            <w:proofErr w:type="spellStart"/>
            <w:r>
              <w:rPr>
                <w:sz w:val="20"/>
              </w:rPr>
              <w:t>atas.Contohnya</w:t>
            </w:r>
            <w:proofErr w:type="spellEnd"/>
            <w:r>
              <w:rPr>
                <w:sz w:val="20"/>
              </w:rPr>
              <w:t xml:space="preserve"> pendapatan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jasa giro</w:t>
            </w:r>
          </w:p>
        </w:tc>
        <w:tc>
          <w:tcPr>
            <w:tcW w:w="1208" w:type="dxa"/>
          </w:tcPr>
          <w:p w14:paraId="45AAB24F" w14:textId="77777777" w:rsidR="000645CB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40876148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24ABE62B" w14:textId="77777777" w:rsidR="000645CB" w:rsidRDefault="00000000">
            <w:pPr>
              <w:pStyle w:val="TableParagraph"/>
              <w:ind w:left="111" w:right="113" w:hanging="48"/>
              <w:rPr>
                <w:sz w:val="20"/>
              </w:rPr>
            </w:pPr>
            <w:r>
              <w:rPr>
                <w:sz w:val="20"/>
              </w:rPr>
              <w:t>Dokumen-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dibukukan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BKP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Lain-lain</w:t>
            </w:r>
          </w:p>
        </w:tc>
      </w:tr>
      <w:tr w:rsidR="000645CB" w14:paraId="3F77E2A9" w14:textId="77777777">
        <w:trPr>
          <w:trHeight w:val="694"/>
        </w:trPr>
        <w:tc>
          <w:tcPr>
            <w:tcW w:w="428" w:type="dxa"/>
          </w:tcPr>
          <w:p w14:paraId="1820028C" w14:textId="77777777" w:rsidR="000645CB" w:rsidRDefault="00000000">
            <w:pPr>
              <w:pStyle w:val="TableParagraph"/>
              <w:spacing w:line="226" w:lineRule="exact"/>
              <w:ind w:left="-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38" w:type="dxa"/>
          </w:tcPr>
          <w:p w14:paraId="1F0E76B9" w14:textId="77777777" w:rsidR="000645CB" w:rsidRDefault="00000000">
            <w:pPr>
              <w:pStyle w:val="TableParagraph"/>
              <w:spacing w:line="242" w:lineRule="auto"/>
              <w:ind w:left="114" w:right="1263" w:hanging="72"/>
              <w:rPr>
                <w:sz w:val="20"/>
              </w:rPr>
            </w:pPr>
            <w:r>
              <w:rPr>
                <w:sz w:val="20"/>
              </w:rPr>
              <w:t>Penutupan pembukuan di akhir bulan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register penutupan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</w:p>
        </w:tc>
        <w:tc>
          <w:tcPr>
            <w:tcW w:w="1208" w:type="dxa"/>
          </w:tcPr>
          <w:p w14:paraId="08ED6416" w14:textId="77777777" w:rsidR="000645CB" w:rsidRDefault="00000000">
            <w:pPr>
              <w:pStyle w:val="TableParagraph"/>
              <w:spacing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832" w:type="dxa"/>
          </w:tcPr>
          <w:p w14:paraId="16256168" w14:textId="77777777" w:rsidR="000645CB" w:rsidRDefault="000645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33169C36" w14:textId="77777777" w:rsidR="000645CB" w:rsidRDefault="00000000">
            <w:pPr>
              <w:pStyle w:val="TableParagraph"/>
              <w:spacing w:line="242" w:lineRule="auto"/>
              <w:ind w:left="111" w:right="302" w:hanging="48"/>
              <w:rPr>
                <w:sz w:val="20"/>
              </w:rPr>
            </w:pPr>
            <w:r>
              <w:rPr>
                <w:sz w:val="20"/>
              </w:rPr>
              <w:t>Transaksi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5739DC3" w14:textId="77777777" w:rsidR="000645CB" w:rsidRDefault="00000000">
            <w:pPr>
              <w:pStyle w:val="TableParagraph"/>
              <w:spacing w:line="214" w:lineRule="exact"/>
              <w:ind w:left="63"/>
              <w:rPr>
                <w:sz w:val="20"/>
              </w:rPr>
            </w:pPr>
            <w:r>
              <w:rPr>
                <w:sz w:val="20"/>
              </w:rPr>
              <w:t>ditutup</w:t>
            </w:r>
          </w:p>
        </w:tc>
      </w:tr>
    </w:tbl>
    <w:p w14:paraId="753F364C" w14:textId="77777777" w:rsidR="000645CB" w:rsidRDefault="000645CB">
      <w:pPr>
        <w:spacing w:line="214" w:lineRule="exact"/>
        <w:rPr>
          <w:sz w:val="20"/>
        </w:rPr>
        <w:sectPr w:rsidR="000645CB">
          <w:pgSz w:w="11910" w:h="16840"/>
          <w:pgMar w:top="1420" w:right="1200" w:bottom="280" w:left="1220" w:header="720" w:footer="720" w:gutter="0"/>
          <w:cols w:space="720"/>
        </w:sectPr>
      </w:pPr>
    </w:p>
    <w:p w14:paraId="1512F7B3" w14:textId="77777777" w:rsidR="000645CB" w:rsidRDefault="00000000">
      <w:pPr>
        <w:spacing w:before="78"/>
        <w:ind w:left="220"/>
        <w:rPr>
          <w:rFonts w:ascii="Arial"/>
          <w:b/>
        </w:rPr>
      </w:pPr>
      <w:r>
        <w:lastRenderedPageBreak/>
        <w:t>D.</w:t>
      </w:r>
      <w:r>
        <w:rPr>
          <w:spacing w:val="14"/>
        </w:rPr>
        <w:t xml:space="preserve"> </w:t>
      </w:r>
      <w:r>
        <w:rPr>
          <w:rFonts w:ascii="Arial"/>
          <w:b/>
        </w:rPr>
        <w:t>Alur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Kerja</w:t>
      </w:r>
    </w:p>
    <w:p w14:paraId="13B54BB2" w14:textId="77777777" w:rsidR="000645CB" w:rsidRDefault="000645CB">
      <w:pPr>
        <w:pStyle w:val="BodyText"/>
        <w:rPr>
          <w:rFonts w:ascii="Arial"/>
          <w:b/>
          <w:sz w:val="20"/>
        </w:rPr>
      </w:pPr>
    </w:p>
    <w:p w14:paraId="2D25B1F3" w14:textId="77777777" w:rsidR="000645CB" w:rsidRDefault="00000000">
      <w:pPr>
        <w:pStyle w:val="BodyText"/>
        <w:spacing w:before="6"/>
        <w:rPr>
          <w:rFonts w:ascii="Arial"/>
          <w:b/>
          <w:sz w:val="27"/>
        </w:rPr>
      </w:pPr>
      <w:r>
        <w:rPr>
          <w:noProof/>
        </w:rPr>
        <w:drawing>
          <wp:anchor distT="0" distB="0" distL="0" distR="0" simplePos="0" relativeHeight="487399424" behindDoc="0" locked="0" layoutInCell="1" allowOverlap="1" wp14:anchorId="736AAA06" wp14:editId="5E09A71B">
            <wp:simplePos x="0" y="0"/>
            <wp:positionH relativeFrom="page">
              <wp:posOffset>965166</wp:posOffset>
            </wp:positionH>
            <wp:positionV relativeFrom="paragraph">
              <wp:posOffset>226186</wp:posOffset>
            </wp:positionV>
            <wp:extent cx="1822031" cy="6625971"/>
            <wp:effectExtent l="0" t="0" r="0" b="0"/>
            <wp:wrapTopAndBottom/>
            <wp:docPr id="13" name="image6.png" descr="https://lh6.googleusercontent.com/0VsxOBDG2sjG7xPJjFEW4LKLwNTb0QfOkQ6BUNXpoEv57ImqodHOipuMtxhAzUt5_1Dl0y2EMwtCzrAvq4vF4AHSSH4VaExl5cAib5ZOq2CLH30Q-6-E75Tfrl_Egd71k6mRyD5yVfra_JmW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31" cy="662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5CB">
      <w:pgSz w:w="11910" w:h="16840"/>
      <w:pgMar w:top="134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4247" w14:textId="77777777" w:rsidR="001E6444" w:rsidRDefault="001E6444">
      <w:r>
        <w:separator/>
      </w:r>
    </w:p>
  </w:endnote>
  <w:endnote w:type="continuationSeparator" w:id="0">
    <w:p w14:paraId="1B23ECD1" w14:textId="77777777" w:rsidR="001E6444" w:rsidRDefault="001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F5D8" w14:textId="77777777" w:rsidR="003E705D" w:rsidRDefault="001E6444">
    <w:pPr>
      <w:pStyle w:val="BodyText"/>
      <w:spacing w:line="14" w:lineRule="auto"/>
      <w:rPr>
        <w:sz w:val="18"/>
      </w:rPr>
    </w:pPr>
    <w:r>
      <w:rPr>
        <w:noProof/>
      </w:rPr>
      <w:pict w14:anchorId="1EBBC89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AE4555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3657" w14:textId="77777777" w:rsidR="001E6444" w:rsidRDefault="001E6444">
      <w:r>
        <w:separator/>
      </w:r>
    </w:p>
  </w:footnote>
  <w:footnote w:type="continuationSeparator" w:id="0">
    <w:p w14:paraId="77E49BBB" w14:textId="77777777" w:rsidR="001E6444" w:rsidRDefault="001E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B19"/>
    <w:multiLevelType w:val="hybridMultilevel"/>
    <w:tmpl w:val="DFC409F6"/>
    <w:lvl w:ilvl="0" w:tplc="7DA0D28E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4D20519A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E990BEB2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 w:tplc="4C023A0C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 w:tplc="6F220784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BC1615FA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6" w:tplc="8ADC9B84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922E7C46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E8DCD906">
      <w:numFmt w:val="bullet"/>
      <w:lvlText w:val="•"/>
      <w:lvlJc w:val="left"/>
      <w:pPr>
        <w:ind w:left="777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EFB10BB"/>
    <w:multiLevelType w:val="hybridMultilevel"/>
    <w:tmpl w:val="1E8E7F52"/>
    <w:lvl w:ilvl="0" w:tplc="0E1A566A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B2A4E294">
      <w:numFmt w:val="bullet"/>
      <w:lvlText w:val="•"/>
      <w:lvlJc w:val="left"/>
      <w:pPr>
        <w:ind w:left="1794" w:hanging="360"/>
      </w:pPr>
      <w:rPr>
        <w:rFonts w:hint="default"/>
        <w:lang w:val="id" w:eastAsia="en-US" w:bidi="ar-SA"/>
      </w:rPr>
    </w:lvl>
    <w:lvl w:ilvl="2" w:tplc="C26407F0">
      <w:numFmt w:val="bullet"/>
      <w:lvlText w:val="•"/>
      <w:lvlJc w:val="left"/>
      <w:pPr>
        <w:ind w:left="2649" w:hanging="360"/>
      </w:pPr>
      <w:rPr>
        <w:rFonts w:hint="default"/>
        <w:lang w:val="id" w:eastAsia="en-US" w:bidi="ar-SA"/>
      </w:rPr>
    </w:lvl>
    <w:lvl w:ilvl="3" w:tplc="E64A3A7C"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 w:tplc="113EF0B4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DF600C62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6" w:tplc="6960FF2E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474490D6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FC9EFC8E">
      <w:numFmt w:val="bullet"/>
      <w:lvlText w:val="•"/>
      <w:lvlJc w:val="left"/>
      <w:pPr>
        <w:ind w:left="7778" w:hanging="360"/>
      </w:pPr>
      <w:rPr>
        <w:rFonts w:hint="default"/>
        <w:lang w:val="id" w:eastAsia="en-US" w:bidi="ar-SA"/>
      </w:rPr>
    </w:lvl>
  </w:abstractNum>
  <w:num w:numId="1" w16cid:durableId="1520117099">
    <w:abstractNumId w:val="1"/>
  </w:num>
  <w:num w:numId="2" w16cid:durableId="204887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45CB"/>
    <w:rsid w:val="000645CB"/>
    <w:rsid w:val="00152758"/>
    <w:rsid w:val="001B7E9C"/>
    <w:rsid w:val="001E6444"/>
    <w:rsid w:val="00263BE5"/>
    <w:rsid w:val="007E4937"/>
    <w:rsid w:val="00B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0D36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2461" w:right="2482" w:firstLine="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909" w:right="292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E49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4</cp:revision>
  <dcterms:created xsi:type="dcterms:W3CDTF">2022-06-17T06:19:00Z</dcterms:created>
  <dcterms:modified xsi:type="dcterms:W3CDTF">2022-06-17T11:22:00Z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